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DD6" w:rsidRPr="007A3DD6" w:rsidRDefault="007A3DD6" w:rsidP="001F1C23">
      <w:pPr>
        <w:rPr>
          <w:b/>
          <w:lang w:val="lv-LV"/>
        </w:rPr>
      </w:pPr>
    </w:p>
    <w:p w:rsidR="00C26909" w:rsidRDefault="00C26909" w:rsidP="007A3DD6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color w:val="000000"/>
          <w:lang w:val="lv-LV" w:eastAsia="ar-SA"/>
        </w:rPr>
      </w:pPr>
    </w:p>
    <w:p w:rsidR="00EC5250" w:rsidRPr="007A3DD6" w:rsidRDefault="00EC5250" w:rsidP="00EC525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color w:val="000000"/>
          <w:lang w:val="lv-LV" w:eastAsia="ar-SA"/>
        </w:rPr>
      </w:pPr>
      <w:r w:rsidRPr="007A3DD6">
        <w:rPr>
          <w:rFonts w:ascii="Times New Roman" w:eastAsia="Times New Roman" w:hAnsi="Times New Roman" w:cs="Times New Roman"/>
          <w:b/>
          <w:color w:val="000000"/>
          <w:lang w:val="lv-LV" w:eastAsia="ar-SA"/>
        </w:rPr>
        <w:t>APSTIPRINU:</w:t>
      </w:r>
    </w:p>
    <w:p w:rsidR="00EC5250" w:rsidRPr="007A3DD6" w:rsidRDefault="00EC5250" w:rsidP="00EC525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color w:val="000000"/>
          <w:lang w:val="lv-LV" w:eastAsia="en-GB"/>
        </w:rPr>
      </w:pPr>
      <w:r w:rsidRPr="007A3DD6">
        <w:rPr>
          <w:rFonts w:ascii="Times New Roman" w:eastAsia="Times New Roman" w:hAnsi="Times New Roman" w:cs="Times New Roman"/>
          <w:bCs/>
          <w:color w:val="000000"/>
          <w:lang w:val="lv-LV" w:eastAsia="en-GB"/>
        </w:rPr>
        <w:t>SIA “Labiekārtošana-D”</w:t>
      </w:r>
    </w:p>
    <w:p w:rsidR="00EC5250" w:rsidRPr="007A3DD6" w:rsidRDefault="00EC5250" w:rsidP="00EC525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color w:val="000000"/>
          <w:lang w:val="lv-LV" w:eastAsia="en-GB"/>
        </w:rPr>
      </w:pPr>
      <w:r w:rsidRPr="007A3DD6">
        <w:rPr>
          <w:rFonts w:ascii="Times New Roman" w:eastAsia="Times New Roman" w:hAnsi="Times New Roman" w:cs="Times New Roman"/>
          <w:bCs/>
          <w:color w:val="000000"/>
          <w:lang w:val="lv-LV" w:eastAsia="en-GB"/>
        </w:rPr>
        <w:t>Valdes loceklis</w:t>
      </w:r>
    </w:p>
    <w:p w:rsidR="00EC5250" w:rsidRPr="007A3DD6" w:rsidRDefault="00EC5250" w:rsidP="00EC525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color w:val="000000"/>
          <w:lang w:val="lv-LV" w:eastAsia="en-GB"/>
        </w:rPr>
      </w:pPr>
    </w:p>
    <w:p w:rsidR="00EC5250" w:rsidRPr="007A3DD6" w:rsidRDefault="00EC5250" w:rsidP="00EC525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7A3DD6">
        <w:rPr>
          <w:rFonts w:ascii="Times New Roman" w:eastAsia="Times New Roman" w:hAnsi="Times New Roman" w:cs="Times New Roman"/>
          <w:bCs/>
          <w:color w:val="000000"/>
          <w:lang w:val="lv-LV" w:eastAsia="en-GB"/>
        </w:rPr>
        <w:t xml:space="preserve">___________________ </w:t>
      </w:r>
      <w:r>
        <w:rPr>
          <w:rFonts w:ascii="Times New Roman" w:eastAsia="Times New Roman" w:hAnsi="Times New Roman" w:cs="Times New Roman"/>
          <w:bCs/>
          <w:color w:val="000000"/>
          <w:lang w:val="lv-LV" w:eastAsia="en-GB"/>
        </w:rPr>
        <w:t>Nikolajs Ignatjevs</w:t>
      </w:r>
    </w:p>
    <w:p w:rsidR="00EC5250" w:rsidRPr="007A3DD6" w:rsidRDefault="00EC5250" w:rsidP="00EC5250">
      <w:pPr>
        <w:keepNext/>
        <w:spacing w:after="0" w:line="240" w:lineRule="auto"/>
        <w:ind w:right="-2"/>
        <w:jc w:val="right"/>
        <w:outlineLvl w:val="0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7A3DD6">
        <w:rPr>
          <w:rFonts w:ascii="Times New Roman" w:eastAsia="Times New Roman" w:hAnsi="Times New Roman" w:cs="Times New Roman"/>
          <w:color w:val="000000"/>
          <w:lang w:val="lv-LV" w:eastAsia="en-GB"/>
        </w:rPr>
        <w:t>201</w:t>
      </w:r>
      <w:r>
        <w:rPr>
          <w:rFonts w:ascii="Times New Roman" w:eastAsia="Times New Roman" w:hAnsi="Times New Roman" w:cs="Times New Roman"/>
          <w:color w:val="000000"/>
          <w:lang w:val="lv-LV" w:eastAsia="en-GB"/>
        </w:rPr>
        <w:t>8</w:t>
      </w:r>
      <w:r w:rsidRPr="007A3DD6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.gada </w:t>
      </w:r>
      <w:r>
        <w:rPr>
          <w:rFonts w:ascii="Times New Roman" w:eastAsia="Times New Roman" w:hAnsi="Times New Roman" w:cs="Times New Roman"/>
          <w:color w:val="000000"/>
          <w:lang w:val="lv-LV" w:eastAsia="en-GB"/>
        </w:rPr>
        <w:t>15</w:t>
      </w:r>
      <w:r w:rsidRPr="007A3DD6">
        <w:rPr>
          <w:rFonts w:ascii="Times New Roman" w:eastAsia="Times New Roman" w:hAnsi="Times New Roman" w:cs="Times New Roman"/>
          <w:color w:val="000000"/>
          <w:lang w:val="lv-LV" w:eastAsia="en-GB"/>
        </w:rPr>
        <w:t>.martā</w:t>
      </w:r>
    </w:p>
    <w:p w:rsidR="00EC5250" w:rsidRPr="007A3DD6" w:rsidRDefault="00EC5250" w:rsidP="00EC52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lv-LV"/>
        </w:rPr>
      </w:pPr>
    </w:p>
    <w:p w:rsidR="00EC5250" w:rsidRPr="007A3DD6" w:rsidRDefault="00EC5250" w:rsidP="00EC52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lv-LV"/>
        </w:rPr>
      </w:pPr>
      <w:r w:rsidRPr="007A3DD6">
        <w:rPr>
          <w:rFonts w:ascii="Times New Roman" w:eastAsia="Times New Roman" w:hAnsi="Times New Roman" w:cs="Times New Roman"/>
          <w:b/>
          <w:lang w:val="lv-LV"/>
        </w:rPr>
        <w:t>UZAICINĀJUMS</w:t>
      </w:r>
    </w:p>
    <w:p w:rsidR="00EC5250" w:rsidRPr="007A3DD6" w:rsidRDefault="00EC5250" w:rsidP="00EC52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7A3DD6">
        <w:rPr>
          <w:rFonts w:ascii="Times New Roman" w:eastAsia="Times New Roman" w:hAnsi="Times New Roman" w:cs="Times New Roman"/>
          <w:color w:val="000000"/>
          <w:lang w:val="lv-LV" w:eastAsia="en-GB"/>
        </w:rPr>
        <w:t>Sabiedrība ar ierobežotu atbildību "Labiekārtošana-D"</w:t>
      </w:r>
    </w:p>
    <w:p w:rsidR="00EC5250" w:rsidRPr="007A3DD6" w:rsidRDefault="00EC5250" w:rsidP="00EC52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7A3DD6">
        <w:rPr>
          <w:rFonts w:ascii="Times New Roman" w:eastAsia="Times New Roman" w:hAnsi="Times New Roman" w:cs="Times New Roman"/>
          <w:color w:val="000000"/>
          <w:lang w:val="lv-LV" w:eastAsia="en-GB"/>
        </w:rPr>
        <w:t>uzaicina potenciālos pretendentus piedalīties aptaujā par līguma piešķiršanas tiesībām</w:t>
      </w:r>
    </w:p>
    <w:p w:rsidR="00EC5250" w:rsidRPr="007A3DD6" w:rsidRDefault="00EC5250" w:rsidP="00EC5250">
      <w:pPr>
        <w:jc w:val="center"/>
        <w:rPr>
          <w:rFonts w:ascii="Times New Roman" w:hAnsi="Times New Roman" w:cs="Times New Roman"/>
          <w:b/>
          <w:color w:val="000000"/>
          <w:lang w:val="lv-LV"/>
        </w:rPr>
      </w:pPr>
      <w:r w:rsidRPr="007A3DD6">
        <w:rPr>
          <w:rFonts w:ascii="Times New Roman" w:hAnsi="Times New Roman" w:cs="Times New Roman"/>
          <w:b/>
          <w:color w:val="000000"/>
          <w:lang w:val="lv-LV"/>
        </w:rPr>
        <w:t>“Rožu st</w:t>
      </w:r>
      <w:r>
        <w:rPr>
          <w:rFonts w:ascii="Times New Roman" w:hAnsi="Times New Roman" w:cs="Times New Roman"/>
          <w:b/>
          <w:color w:val="000000"/>
          <w:lang w:val="lv-LV"/>
        </w:rPr>
        <w:t>ādu iegāde 2018. gada pavasarim</w:t>
      </w:r>
      <w:r w:rsidRPr="007A3DD6">
        <w:rPr>
          <w:rFonts w:ascii="Times New Roman" w:hAnsi="Times New Roman" w:cs="Times New Roman"/>
          <w:b/>
          <w:bCs/>
          <w:color w:val="000000"/>
          <w:lang w:val="lv-LV"/>
        </w:rPr>
        <w:t>”</w:t>
      </w:r>
    </w:p>
    <w:p w:rsidR="00EC5250" w:rsidRPr="007A3DD6" w:rsidRDefault="00EC5250" w:rsidP="00EC5250">
      <w:pPr>
        <w:keepNext/>
        <w:numPr>
          <w:ilvl w:val="0"/>
          <w:numId w:val="1"/>
        </w:num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  <w:r w:rsidRPr="007A3DD6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 xml:space="preserve">Pasūtītājs: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860"/>
        <w:gridCol w:w="4654"/>
      </w:tblGrid>
      <w:tr w:rsidR="00EC5250" w:rsidRPr="00EC5250" w:rsidTr="009904B5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50" w:rsidRPr="007A3DD6" w:rsidRDefault="00EC5250" w:rsidP="0099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b/>
                <w:color w:val="000000"/>
                <w:lang w:val="lv-LV" w:eastAsia="en-GB"/>
              </w:rPr>
              <w:t>Pasūtītāja nosaukums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50" w:rsidRPr="007A3DD6" w:rsidRDefault="00EC5250" w:rsidP="00990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>Sabiedrība ar ierobežotu atbildību "Labiekārtošana-D"</w:t>
            </w:r>
          </w:p>
        </w:tc>
      </w:tr>
      <w:tr w:rsidR="00EC5250" w:rsidRPr="007A3DD6" w:rsidTr="009904B5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50" w:rsidRPr="007A3DD6" w:rsidRDefault="00EC5250" w:rsidP="0099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en-GB"/>
              </w:rPr>
              <w:t>Adrese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50" w:rsidRPr="007A3DD6" w:rsidRDefault="00EC5250" w:rsidP="0099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>1.Pasažieru  iela 6, Daugavpils, LV-5401</w:t>
            </w:r>
          </w:p>
        </w:tc>
      </w:tr>
      <w:tr w:rsidR="00EC5250" w:rsidRPr="007A3DD6" w:rsidTr="009904B5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50" w:rsidRPr="007A3DD6" w:rsidRDefault="00EC5250" w:rsidP="0099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en-GB"/>
              </w:rPr>
            </w:pPr>
            <w:proofErr w:type="spellStart"/>
            <w:r w:rsidRPr="007A3DD6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en-GB"/>
              </w:rPr>
              <w:t>Reģ.Nr</w:t>
            </w:r>
            <w:proofErr w:type="spellEnd"/>
            <w:r w:rsidRPr="007A3DD6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en-GB"/>
              </w:rPr>
              <w:t>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50" w:rsidRPr="007A3DD6" w:rsidRDefault="00EC5250" w:rsidP="0099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bCs/>
                <w:color w:val="000000"/>
                <w:lang w:val="lv-LV" w:eastAsia="en-GB"/>
              </w:rPr>
              <w:t>41503003033</w:t>
            </w:r>
          </w:p>
        </w:tc>
      </w:tr>
      <w:tr w:rsidR="00EC5250" w:rsidRPr="00EC5250" w:rsidTr="009904B5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50" w:rsidRPr="007A3DD6" w:rsidRDefault="00EC5250" w:rsidP="0099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en-GB"/>
              </w:rPr>
              <w:t xml:space="preserve">Kontaktpersona 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50" w:rsidRPr="007A3DD6" w:rsidRDefault="00EC5250" w:rsidP="0099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 xml:space="preserve">Sabiedrības ar ierobežotu atbildību "Labiekārtošana-D" Agronoms Eleonora </w:t>
            </w:r>
            <w:proofErr w:type="spellStart"/>
            <w:r w:rsidRPr="007A3DD6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>Jakubsevičiene</w:t>
            </w:r>
            <w:proofErr w:type="spellEnd"/>
            <w:r w:rsidRPr="007A3DD6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>, tālr.: 29901801,  e-pasts: eleonora.jakubsevicene@labiekartosana.lv, juriste Svetlana Pankeviča, tālr.: 65457654, iepirkumi@labiekartosana.lv</w:t>
            </w:r>
          </w:p>
        </w:tc>
      </w:tr>
      <w:tr w:rsidR="00EC5250" w:rsidRPr="007A3DD6" w:rsidTr="009904B5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50" w:rsidRPr="007A3DD6" w:rsidRDefault="00EC5250" w:rsidP="0099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b/>
                <w:color w:val="000000"/>
                <w:lang w:val="lv-LV" w:eastAsia="en-GB"/>
              </w:rPr>
              <w:t>Faksa nr.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50" w:rsidRPr="007A3DD6" w:rsidRDefault="00EC5250" w:rsidP="0099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>654 57652</w:t>
            </w:r>
          </w:p>
        </w:tc>
      </w:tr>
      <w:tr w:rsidR="00EC5250" w:rsidRPr="007A3DD6" w:rsidTr="009904B5">
        <w:trPr>
          <w:cantSplit/>
          <w:trHeight w:val="125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50" w:rsidRPr="007A3DD6" w:rsidRDefault="00EC5250" w:rsidP="0099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b/>
                <w:color w:val="000000"/>
                <w:lang w:val="lv-LV" w:eastAsia="en-GB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50" w:rsidRPr="007A3DD6" w:rsidRDefault="00EC5250" w:rsidP="0099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>Pirmdiena</w:t>
            </w:r>
          </w:p>
          <w:p w:rsidR="00EC5250" w:rsidRPr="007A3DD6" w:rsidRDefault="00EC5250" w:rsidP="0099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>Otrdiena</w:t>
            </w:r>
          </w:p>
          <w:p w:rsidR="00EC5250" w:rsidRPr="007A3DD6" w:rsidRDefault="00EC5250" w:rsidP="0099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>Trešdiena</w:t>
            </w:r>
          </w:p>
          <w:p w:rsidR="00EC5250" w:rsidRPr="007A3DD6" w:rsidRDefault="00EC5250" w:rsidP="0099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>Ceturtdiena</w:t>
            </w:r>
          </w:p>
          <w:p w:rsidR="00EC5250" w:rsidRPr="007A3DD6" w:rsidRDefault="00EC5250" w:rsidP="0099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>Piektdiena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50" w:rsidRPr="007A3DD6" w:rsidRDefault="00EC5250" w:rsidP="009904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lang w:val="lv-LV" w:eastAsia="en-GB"/>
              </w:rPr>
              <w:t>No 08.00 līdz 12.00 un no 12.30 līdz 18.00</w:t>
            </w:r>
          </w:p>
          <w:p w:rsidR="00EC5250" w:rsidRPr="007A3DD6" w:rsidRDefault="00EC5250" w:rsidP="009904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lang w:val="lv-LV" w:eastAsia="en-GB"/>
              </w:rPr>
              <w:t>No 08.00 līdz 12.00 un no 12.30 līdz 16.30</w:t>
            </w:r>
          </w:p>
          <w:p w:rsidR="00EC5250" w:rsidRPr="007A3DD6" w:rsidRDefault="00EC5250" w:rsidP="009904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lang w:val="lv-LV" w:eastAsia="en-GB"/>
              </w:rPr>
              <w:t>No 08.00 līdz 12.00 un no 12.30 līdz 16.30</w:t>
            </w:r>
          </w:p>
          <w:p w:rsidR="00EC5250" w:rsidRPr="007A3DD6" w:rsidRDefault="00EC5250" w:rsidP="0099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>No 08.00 līdz 12.00 un no 12.30 līdz 16.30</w:t>
            </w:r>
          </w:p>
          <w:p w:rsidR="00EC5250" w:rsidRPr="007A3DD6" w:rsidRDefault="00EC5250" w:rsidP="00990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</w:pPr>
            <w:r w:rsidRPr="007A3DD6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>No 08.00 līdz 12.00 un no 12.30 līdz 15.00</w:t>
            </w:r>
          </w:p>
        </w:tc>
      </w:tr>
    </w:tbl>
    <w:p w:rsidR="00EC5250" w:rsidRPr="007A3DD6" w:rsidRDefault="00EC5250" w:rsidP="00EC5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</w:p>
    <w:p w:rsidR="00EC5250" w:rsidRPr="007A3DD6" w:rsidRDefault="00EC5250" w:rsidP="00EC52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lv-LV" w:eastAsia="en-GB"/>
        </w:rPr>
      </w:pPr>
      <w:r w:rsidRPr="007A3DD6">
        <w:rPr>
          <w:rFonts w:ascii="Times New Roman" w:eastAsia="Times New Roman" w:hAnsi="Times New Roman" w:cs="Times New Roman"/>
          <w:bCs/>
          <w:lang w:val="lv-LV" w:eastAsia="en-GB"/>
        </w:rPr>
        <w:t xml:space="preserve">2. Darba mērķis: Nodrošināt </w:t>
      </w:r>
      <w:r>
        <w:rPr>
          <w:rFonts w:ascii="Times New Roman" w:hAnsi="Times New Roman" w:cs="Times New Roman"/>
          <w:color w:val="000000"/>
          <w:lang w:val="lv-LV"/>
        </w:rPr>
        <w:t>rožu stādu</w:t>
      </w:r>
      <w:r w:rsidRPr="007A3DD6">
        <w:rPr>
          <w:rFonts w:ascii="Times New Roman" w:hAnsi="Times New Roman" w:cs="Times New Roman"/>
          <w:color w:val="000000"/>
          <w:lang w:val="lv-LV"/>
        </w:rPr>
        <w:t xml:space="preserve"> </w:t>
      </w:r>
      <w:r>
        <w:rPr>
          <w:rFonts w:ascii="Times New Roman" w:hAnsi="Times New Roman" w:cs="Times New Roman"/>
          <w:color w:val="000000"/>
          <w:lang w:val="lv-LV"/>
        </w:rPr>
        <w:t xml:space="preserve">piegādi un </w:t>
      </w:r>
      <w:r w:rsidRPr="007A3DD6">
        <w:rPr>
          <w:rFonts w:ascii="Times New Roman" w:hAnsi="Times New Roman" w:cs="Times New Roman"/>
          <w:color w:val="000000"/>
          <w:lang w:val="lv-LV"/>
        </w:rPr>
        <w:t>pārdošanu Daugavpils pilsētai 201</w:t>
      </w:r>
      <w:r>
        <w:rPr>
          <w:rFonts w:ascii="Times New Roman" w:hAnsi="Times New Roman" w:cs="Times New Roman"/>
          <w:color w:val="000000"/>
          <w:lang w:val="lv-LV"/>
        </w:rPr>
        <w:t>8</w:t>
      </w:r>
      <w:r w:rsidRPr="007A3DD6">
        <w:rPr>
          <w:rFonts w:ascii="Times New Roman" w:hAnsi="Times New Roman" w:cs="Times New Roman"/>
          <w:color w:val="000000"/>
          <w:lang w:val="lv-LV"/>
        </w:rPr>
        <w:t>. gada pavasarim</w:t>
      </w:r>
      <w:r w:rsidRPr="007A3DD6">
        <w:rPr>
          <w:rFonts w:ascii="Times New Roman" w:eastAsia="Times New Roman" w:hAnsi="Times New Roman" w:cs="Times New Roman"/>
          <w:bCs/>
          <w:lang w:val="lv-LV" w:eastAsia="en-GB"/>
        </w:rPr>
        <w:t xml:space="preserve">. </w:t>
      </w:r>
    </w:p>
    <w:p w:rsidR="00EC5250" w:rsidRPr="007A3DD6" w:rsidRDefault="00EC5250" w:rsidP="00EC5250">
      <w:p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b/>
          <w:color w:val="000000"/>
          <w:lang w:val="lv-LV" w:eastAsia="en-GB"/>
        </w:rPr>
      </w:pPr>
      <w:r w:rsidRPr="007A3DD6">
        <w:rPr>
          <w:rFonts w:ascii="Times New Roman" w:eastAsia="Times New Roman" w:hAnsi="Times New Roman" w:cs="Times New Roman"/>
          <w:lang w:val="lv-LV" w:eastAsia="en-GB"/>
        </w:rPr>
        <w:t>3. Veicamo darbu apraksts: saskaņā ar tehnisko specifikāciju pielikumā.</w:t>
      </w:r>
    </w:p>
    <w:p w:rsidR="00EC5250" w:rsidRPr="007A3DD6" w:rsidRDefault="00EC5250" w:rsidP="00EC5250">
      <w:p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b/>
          <w:color w:val="000000"/>
          <w:lang w:val="lv-LV" w:eastAsia="en-GB"/>
        </w:rPr>
      </w:pPr>
      <w:r w:rsidRPr="007A3DD6">
        <w:rPr>
          <w:rFonts w:ascii="Times New Roman" w:eastAsia="Times New Roman" w:hAnsi="Times New Roman" w:cs="Times New Roman"/>
          <w:lang w:val="lv-LV" w:eastAsia="en-GB"/>
        </w:rPr>
        <w:t xml:space="preserve">4. </w:t>
      </w:r>
      <w:r w:rsidRPr="007A3DD6">
        <w:rPr>
          <w:rFonts w:ascii="Times New Roman" w:eastAsia="Times New Roman" w:hAnsi="Times New Roman" w:cs="Times New Roman"/>
          <w:bCs/>
          <w:lang w:val="lv-LV"/>
        </w:rPr>
        <w:t xml:space="preserve">Kritērijs, pēc kura tiks izvēlēts piegādātājs: piedāvājums ar </w:t>
      </w:r>
      <w:r>
        <w:rPr>
          <w:rFonts w:ascii="Times New Roman" w:eastAsia="Times New Roman" w:hAnsi="Times New Roman" w:cs="Times New Roman"/>
          <w:bCs/>
          <w:lang w:val="lv-LV"/>
        </w:rPr>
        <w:t>vis</w:t>
      </w:r>
      <w:r w:rsidRPr="007A3DD6">
        <w:rPr>
          <w:rFonts w:ascii="Times New Roman" w:eastAsia="Times New Roman" w:hAnsi="Times New Roman" w:cs="Times New Roman"/>
          <w:bCs/>
          <w:lang w:val="lv-LV"/>
        </w:rPr>
        <w:t>zemāko cenu.</w:t>
      </w:r>
    </w:p>
    <w:p w:rsidR="00EC5250" w:rsidRPr="007A3DD6" w:rsidRDefault="00EC5250" w:rsidP="00EC5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lv-LV" w:eastAsia="en-GB"/>
        </w:rPr>
      </w:pPr>
      <w:r w:rsidRPr="007A3DD6">
        <w:rPr>
          <w:rFonts w:ascii="Times New Roman" w:eastAsia="Times New Roman" w:hAnsi="Times New Roman" w:cs="Times New Roman"/>
          <w:bCs/>
          <w:lang w:val="lv-LV"/>
        </w:rPr>
        <w:t>5.</w:t>
      </w:r>
      <w:r w:rsidRPr="007A3DD6">
        <w:rPr>
          <w:rFonts w:ascii="Times New Roman" w:eastAsia="Times New Roman" w:hAnsi="Times New Roman" w:cs="Times New Roman"/>
          <w:b/>
          <w:bCs/>
          <w:lang w:val="lv-LV"/>
        </w:rPr>
        <w:t xml:space="preserve"> Pretendents iesniedz piedāvājumu </w:t>
      </w:r>
      <w:r w:rsidRPr="007A3DD6">
        <w:rPr>
          <w:rFonts w:ascii="Times New Roman" w:eastAsia="Times New Roman" w:hAnsi="Times New Roman" w:cs="Times New Roman"/>
          <w:bCs/>
          <w:lang w:val="lv-LV"/>
        </w:rPr>
        <w:t xml:space="preserve">atbilstoši </w:t>
      </w:r>
      <w:r w:rsidRPr="007A3DD6">
        <w:rPr>
          <w:rFonts w:ascii="Times New Roman" w:eastAsia="Times New Roman" w:hAnsi="Times New Roman" w:cs="Times New Roman"/>
          <w:lang w:val="lv-LV" w:eastAsia="en-GB"/>
        </w:rPr>
        <w:t xml:space="preserve">pievienotajiem formām, ievērojot </w:t>
      </w:r>
      <w:r w:rsidRPr="007A3DD6">
        <w:rPr>
          <w:rFonts w:ascii="Times New Roman" w:eastAsia="Times New Roman" w:hAnsi="Times New Roman" w:cs="Times New Roman"/>
          <w:bCs/>
          <w:lang w:val="lv-LV"/>
        </w:rPr>
        <w:t>Pasūtītāja norādītas prasībās.</w:t>
      </w:r>
    </w:p>
    <w:p w:rsidR="00EC5250" w:rsidRPr="007A3DD6" w:rsidRDefault="00EC5250" w:rsidP="00EC5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lv-LV"/>
        </w:rPr>
      </w:pPr>
      <w:r w:rsidRPr="007A3DD6">
        <w:rPr>
          <w:rFonts w:ascii="Times New Roman" w:eastAsia="Times New Roman" w:hAnsi="Times New Roman" w:cs="Times New Roman"/>
          <w:bCs/>
          <w:lang w:val="lv-LV"/>
        </w:rPr>
        <w:t>6. Piedāvājums iesniedzams līdz</w:t>
      </w:r>
      <w:r w:rsidRPr="007A3DD6">
        <w:rPr>
          <w:rFonts w:ascii="Times New Roman" w:eastAsia="Times New Roman" w:hAnsi="Times New Roman" w:cs="Times New Roman"/>
          <w:b/>
          <w:bCs/>
          <w:lang w:val="lv-LV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lang w:val="lv-LV"/>
        </w:rPr>
        <w:t>8</w:t>
      </w:r>
      <w:r w:rsidRPr="007A3DD6">
        <w:rPr>
          <w:rFonts w:ascii="Times New Roman" w:eastAsia="Times New Roman" w:hAnsi="Times New Roman" w:cs="Times New Roman"/>
          <w:b/>
          <w:bCs/>
          <w:lang w:val="lv-LV"/>
        </w:rPr>
        <w:t xml:space="preserve">.gada </w:t>
      </w:r>
      <w:r w:rsidR="002F6743">
        <w:rPr>
          <w:rFonts w:ascii="Times New Roman" w:eastAsia="Times New Roman" w:hAnsi="Times New Roman" w:cs="Times New Roman"/>
          <w:b/>
          <w:bCs/>
          <w:lang w:val="lv-LV"/>
        </w:rPr>
        <w:t>1</w:t>
      </w:r>
      <w:r>
        <w:rPr>
          <w:rFonts w:ascii="Times New Roman" w:eastAsia="Times New Roman" w:hAnsi="Times New Roman" w:cs="Times New Roman"/>
          <w:b/>
          <w:bCs/>
          <w:lang w:val="lv-LV"/>
        </w:rPr>
        <w:t>9</w:t>
      </w:r>
      <w:r w:rsidRPr="007A3DD6">
        <w:rPr>
          <w:rFonts w:ascii="Times New Roman" w:eastAsia="Times New Roman" w:hAnsi="Times New Roman" w:cs="Times New Roman"/>
          <w:b/>
          <w:bCs/>
          <w:lang w:val="lv-LV"/>
        </w:rPr>
        <w:t>.martam, plkst.: 1</w:t>
      </w:r>
      <w:r w:rsidR="002F6743">
        <w:rPr>
          <w:rFonts w:ascii="Times New Roman" w:eastAsia="Times New Roman" w:hAnsi="Times New Roman" w:cs="Times New Roman"/>
          <w:b/>
          <w:bCs/>
          <w:lang w:val="lv-LV"/>
        </w:rPr>
        <w:t>8</w:t>
      </w:r>
      <w:r>
        <w:rPr>
          <w:rFonts w:ascii="Times New Roman" w:eastAsia="Times New Roman" w:hAnsi="Times New Roman" w:cs="Times New Roman"/>
          <w:b/>
          <w:bCs/>
          <w:lang w:val="lv-LV"/>
        </w:rPr>
        <w:t>.0</w:t>
      </w:r>
      <w:r w:rsidRPr="007A3DD6">
        <w:rPr>
          <w:rFonts w:ascii="Times New Roman" w:eastAsia="Times New Roman" w:hAnsi="Times New Roman" w:cs="Times New Roman"/>
          <w:b/>
          <w:bCs/>
          <w:lang w:val="lv-LV"/>
        </w:rPr>
        <w:t>0, Sabiedrībā ar ierobežotu a</w:t>
      </w:r>
      <w:r>
        <w:rPr>
          <w:rFonts w:ascii="Times New Roman" w:eastAsia="Times New Roman" w:hAnsi="Times New Roman" w:cs="Times New Roman"/>
          <w:b/>
          <w:bCs/>
          <w:lang w:val="lv-LV"/>
        </w:rPr>
        <w:t>tbildību "Labiekārtošana-D", 1.P</w:t>
      </w:r>
      <w:r w:rsidRPr="007A3DD6">
        <w:rPr>
          <w:rFonts w:ascii="Times New Roman" w:eastAsia="Times New Roman" w:hAnsi="Times New Roman" w:cs="Times New Roman"/>
          <w:b/>
          <w:bCs/>
          <w:lang w:val="lv-LV"/>
        </w:rPr>
        <w:t xml:space="preserve">asažieru  ielā 6, Daugavpilī, LV-5401, vai elektroniskā veidā uz e-pasta adresi: </w:t>
      </w:r>
      <w:hyperlink r:id="rId7" w:history="1">
        <w:r w:rsidRPr="00C94B66">
          <w:rPr>
            <w:rStyle w:val="Hyperlink"/>
            <w:rFonts w:ascii="Times New Roman" w:eastAsia="Times New Roman" w:hAnsi="Times New Roman" w:cs="Times New Roman"/>
            <w:b/>
            <w:bCs/>
            <w:lang w:val="lv-LV"/>
          </w:rPr>
          <w:t>iepirkumi@labiekartosana.lv</w:t>
        </w:r>
      </w:hyperlink>
      <w:r w:rsidRPr="007A3DD6">
        <w:rPr>
          <w:rFonts w:ascii="Times New Roman" w:eastAsia="Times New Roman" w:hAnsi="Times New Roman" w:cs="Times New Roman"/>
          <w:b/>
          <w:bCs/>
          <w:lang w:val="lv-LV"/>
        </w:rPr>
        <w:t>,</w:t>
      </w:r>
      <w:r>
        <w:rPr>
          <w:rFonts w:ascii="Times New Roman" w:eastAsia="Times New Roman" w:hAnsi="Times New Roman" w:cs="Times New Roman"/>
          <w:b/>
          <w:bCs/>
          <w:lang w:val="lv-LV"/>
        </w:rPr>
        <w:t xml:space="preserve"> vai </w:t>
      </w:r>
      <w:r w:rsidRPr="007A3DD6">
        <w:rPr>
          <w:rFonts w:ascii="Times New Roman" w:eastAsia="Times New Roman" w:hAnsi="Times New Roman" w:cs="Times New Roman"/>
          <w:b/>
          <w:bCs/>
          <w:lang w:val="lv-LV"/>
        </w:rPr>
        <w:t xml:space="preserve"> </w:t>
      </w:r>
      <w:hyperlink r:id="rId8" w:history="1">
        <w:r w:rsidRPr="00C94B66">
          <w:rPr>
            <w:rStyle w:val="Hyperlink"/>
            <w:rFonts w:ascii="Times New Roman" w:eastAsia="Times New Roman" w:hAnsi="Times New Roman" w:cs="Times New Roman"/>
            <w:b/>
            <w:bCs/>
            <w:lang w:val="lv-LV"/>
          </w:rPr>
          <w:t>info@labiekartosana.lv</w:t>
        </w:r>
      </w:hyperlink>
      <w:r w:rsidRPr="007A3DD6">
        <w:rPr>
          <w:rFonts w:ascii="Times New Roman" w:eastAsia="Times New Roman" w:hAnsi="Times New Roman" w:cs="Times New Roman"/>
          <w:b/>
          <w:bCs/>
          <w:lang w:val="lv-LV"/>
        </w:rPr>
        <w:t>.</w:t>
      </w:r>
      <w:r>
        <w:rPr>
          <w:rFonts w:ascii="Times New Roman" w:eastAsia="Times New Roman" w:hAnsi="Times New Roman" w:cs="Times New Roman"/>
          <w:b/>
          <w:bCs/>
          <w:lang w:val="lv-LV"/>
        </w:rPr>
        <w:t xml:space="preserve"> </w:t>
      </w:r>
    </w:p>
    <w:p w:rsidR="00EC5250" w:rsidRPr="003F5DD9" w:rsidRDefault="00EC5250" w:rsidP="00EC52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lv-LV"/>
        </w:rPr>
      </w:pPr>
      <w:r w:rsidRPr="007A3DD6">
        <w:rPr>
          <w:rFonts w:ascii="Times New Roman" w:eastAsia="Times New Roman" w:hAnsi="Times New Roman" w:cs="Times New Roman"/>
          <w:b/>
          <w:bCs/>
          <w:lang w:val="lv-LV"/>
        </w:rPr>
        <w:t xml:space="preserve">7. Līguma darbības laiks (darbu izpildes termiņš): </w:t>
      </w:r>
      <w:r>
        <w:rPr>
          <w:rFonts w:ascii="Times New Roman" w:eastAsia="Times New Roman" w:hAnsi="Times New Roman" w:cs="Times New Roman"/>
          <w:b/>
          <w:bCs/>
          <w:lang w:val="lv-LV"/>
        </w:rPr>
        <w:t xml:space="preserve"> </w:t>
      </w:r>
      <w:r w:rsidRPr="003F5DD9">
        <w:rPr>
          <w:rFonts w:ascii="Times New Roman" w:eastAsia="Times New Roman" w:hAnsi="Times New Roman" w:cs="Times New Roman"/>
          <w:bCs/>
          <w:lang w:val="lv-LV"/>
        </w:rPr>
        <w:t>uz saistību izpildes laiku (piegādes laiks - 2018.gada aprīļa beigas, maija sākums).</w:t>
      </w:r>
    </w:p>
    <w:p w:rsidR="00EC5250" w:rsidRPr="007A3DD6" w:rsidRDefault="00EC5250" w:rsidP="00EC52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lv-LV"/>
        </w:rPr>
      </w:pPr>
      <w:r w:rsidRPr="007A3DD6">
        <w:rPr>
          <w:rFonts w:ascii="Times New Roman" w:eastAsia="Times New Roman" w:hAnsi="Times New Roman" w:cs="Times New Roman"/>
          <w:bCs/>
          <w:lang w:val="lv-LV"/>
        </w:rPr>
        <w:t>8.</w:t>
      </w:r>
      <w:r w:rsidRPr="007A3DD6">
        <w:rPr>
          <w:rFonts w:ascii="Times New Roman" w:eastAsia="Times New Roman" w:hAnsi="Times New Roman" w:cs="Times New Roman"/>
          <w:b/>
          <w:bCs/>
          <w:lang w:val="lv-LV"/>
        </w:rPr>
        <w:t xml:space="preserve"> Citi nosacījumi: </w:t>
      </w:r>
    </w:p>
    <w:p w:rsidR="00EC5250" w:rsidRPr="007A3DD6" w:rsidRDefault="00EC5250" w:rsidP="00EC5250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7A3DD6">
        <w:rPr>
          <w:rFonts w:ascii="Times New Roman" w:eastAsia="Times New Roman" w:hAnsi="Times New Roman" w:cs="Times New Roman"/>
          <w:bCs/>
          <w:lang w:val="lv-LV"/>
        </w:rPr>
        <w:t>8.1.iepirkuma procedūrā drīkst piedalīties LR Komercreģistrā reģistrētas un atbilstošā ārvalstu reģistrā reģistrētas fiziskās, juridiskās personas vai personu apvienības</w:t>
      </w:r>
      <w:r w:rsidRPr="007A3DD6">
        <w:rPr>
          <w:rFonts w:ascii="Times New Roman" w:hAnsi="Times New Roman" w:cs="Times New Roman"/>
          <w:lang w:val="lv-LV"/>
        </w:rPr>
        <w:t>;</w:t>
      </w:r>
    </w:p>
    <w:p w:rsidR="00EC5250" w:rsidRPr="007A3DD6" w:rsidRDefault="00EC5250" w:rsidP="00EC52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lv-LV"/>
        </w:rPr>
      </w:pPr>
      <w:r w:rsidRPr="007A3DD6">
        <w:rPr>
          <w:rFonts w:ascii="Times New Roman" w:hAnsi="Times New Roman" w:cs="Times New Roman"/>
          <w:lang w:val="lv-LV"/>
        </w:rPr>
        <w:t xml:space="preserve">8.1.1. </w:t>
      </w:r>
      <w:r w:rsidRPr="007A3DD6">
        <w:rPr>
          <w:rFonts w:ascii="Times New Roman" w:eastAsia="Times New Roman" w:hAnsi="Times New Roman" w:cs="Times New Roman"/>
          <w:bCs/>
          <w:lang w:val="lv-LV"/>
        </w:rPr>
        <w:t xml:space="preserve">Latvijā reģistrētam pretendentam reģistrācijas apliecības kopija nav jāiesniedz; </w:t>
      </w:r>
    </w:p>
    <w:p w:rsidR="00EC5250" w:rsidRPr="007A3DD6" w:rsidRDefault="00EC5250" w:rsidP="00EC52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lv-LV"/>
        </w:rPr>
      </w:pPr>
      <w:r w:rsidRPr="007A3DD6">
        <w:rPr>
          <w:rFonts w:ascii="Times New Roman" w:eastAsia="Times New Roman" w:hAnsi="Times New Roman" w:cs="Times New Roman"/>
          <w:bCs/>
          <w:lang w:val="lv-LV"/>
        </w:rPr>
        <w:t>8.1.2. ja pretendents nav reģistrēts Latvijā, tam jāiesniedz reģistrācijas valstī izsniegtas reģistrācijas apliecības kopija.</w:t>
      </w:r>
    </w:p>
    <w:p w:rsidR="00EC5250" w:rsidRPr="007A3DD6" w:rsidRDefault="00EC5250" w:rsidP="00EC52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lv-LV"/>
        </w:rPr>
      </w:pPr>
      <w:r w:rsidRPr="007A3DD6">
        <w:rPr>
          <w:rFonts w:ascii="Times New Roman" w:eastAsia="Times New Roman" w:hAnsi="Times New Roman" w:cs="Times New Roman"/>
          <w:bCs/>
          <w:lang w:val="lv-LV"/>
        </w:rPr>
        <w:t>8.2. Darbu apmaksas veids: 100% pēcapmaksa.</w:t>
      </w:r>
    </w:p>
    <w:p w:rsidR="00EC5250" w:rsidRPr="007A3DD6" w:rsidRDefault="00EC5250" w:rsidP="00EC52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lv-LV"/>
        </w:rPr>
      </w:pPr>
      <w:r w:rsidRPr="007A3DD6">
        <w:rPr>
          <w:rFonts w:ascii="Times New Roman" w:eastAsia="Times New Roman" w:hAnsi="Times New Roman" w:cs="Times New Roman"/>
          <w:bCs/>
          <w:lang w:val="lv-LV"/>
        </w:rPr>
        <w:t xml:space="preserve">8.3. Apmaksas termiņš: līdz 45 dienām pēc </w:t>
      </w:r>
      <w:r>
        <w:rPr>
          <w:rFonts w:ascii="Times New Roman" w:hAnsi="Times New Roman" w:cs="Times New Roman"/>
          <w:color w:val="000000"/>
          <w:lang w:val="lv-LV"/>
        </w:rPr>
        <w:t>rožu</w:t>
      </w:r>
      <w:r w:rsidRPr="007A3DD6">
        <w:rPr>
          <w:rFonts w:ascii="Times New Roman" w:eastAsia="Times New Roman" w:hAnsi="Times New Roman" w:cs="Times New Roman"/>
          <w:bCs/>
          <w:lang w:val="lv-LV"/>
        </w:rPr>
        <w:t xml:space="preserve"> stādu saņemšanas. </w:t>
      </w:r>
    </w:p>
    <w:p w:rsidR="00EC5250" w:rsidRPr="007A3DD6" w:rsidRDefault="00EC5250" w:rsidP="00EC52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lv-LV"/>
        </w:rPr>
      </w:pPr>
    </w:p>
    <w:p w:rsidR="00EC5250" w:rsidRPr="007A3DD6" w:rsidRDefault="00EC5250" w:rsidP="00EC5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lv-LV" w:eastAsia="ar-SA"/>
        </w:rPr>
      </w:pPr>
      <w:r w:rsidRPr="007A3DD6">
        <w:rPr>
          <w:rFonts w:ascii="Times New Roman" w:eastAsia="Times New Roman" w:hAnsi="Times New Roman" w:cs="Times New Roman"/>
          <w:i/>
          <w:sz w:val="16"/>
          <w:szCs w:val="16"/>
          <w:lang w:val="lv-LV" w:eastAsia="ar-SA"/>
        </w:rPr>
        <w:t xml:space="preserve">Piezīme: Sludinājums nav pakļauts Publisko iepirkumu likuma tiesiskajam regulējumam, jo paredzamā kopējā līgumcena ir zemāka par </w:t>
      </w:r>
      <w:proofErr w:type="spellStart"/>
      <w:r w:rsidRPr="007A3DD6">
        <w:rPr>
          <w:rFonts w:ascii="Times New Roman" w:eastAsia="Times New Roman" w:hAnsi="Times New Roman" w:cs="Times New Roman"/>
          <w:i/>
          <w:sz w:val="16"/>
          <w:szCs w:val="16"/>
          <w:lang w:val="lv-LV" w:eastAsia="ar-SA"/>
        </w:rPr>
        <w:t>euro</w:t>
      </w:r>
      <w:proofErr w:type="spellEnd"/>
      <w:r w:rsidRPr="007A3DD6">
        <w:rPr>
          <w:rFonts w:ascii="Times New Roman" w:eastAsia="Times New Roman" w:hAnsi="Times New Roman" w:cs="Times New Roman"/>
          <w:i/>
          <w:sz w:val="16"/>
          <w:szCs w:val="16"/>
          <w:lang w:val="lv-LV" w:eastAsia="ar-SA"/>
        </w:rPr>
        <w:t xml:space="preserve"> 10000. Sludinājums tiek publicēts pēc brīvprātības principa, izpildot Publiskas personas finanšu līdzekļu un mantas izšķērdēšanas novēršanas likuma 3. panta trešā punkta prasības.</w:t>
      </w:r>
    </w:p>
    <w:p w:rsidR="00EC5250" w:rsidRPr="007A3DD6" w:rsidRDefault="00EC5250" w:rsidP="00EC5250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</w:p>
    <w:p w:rsidR="00EC5250" w:rsidRPr="007A3DD6" w:rsidRDefault="00EC5250" w:rsidP="00EC5250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</w:p>
    <w:p w:rsidR="00EC5250" w:rsidRPr="007A3DD6" w:rsidRDefault="00EC5250" w:rsidP="00EC5250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</w:p>
    <w:p w:rsidR="00EC5250" w:rsidRPr="007A3DD6" w:rsidRDefault="00EC5250" w:rsidP="00EC5250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</w:p>
    <w:p w:rsidR="00EC5250" w:rsidRPr="007A3DD6" w:rsidRDefault="00EC5250" w:rsidP="00EC5250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</w:p>
    <w:p w:rsidR="00EC5250" w:rsidRPr="007A3DD6" w:rsidRDefault="00EC5250" w:rsidP="00EC5250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</w:p>
    <w:p w:rsidR="00EC5250" w:rsidRPr="00A321B4" w:rsidRDefault="00EC5250" w:rsidP="00EC5250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  <w:r w:rsidRPr="007A3DD6"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  <w:t>Pielikums Nr.1</w:t>
      </w:r>
    </w:p>
    <w:p w:rsidR="00EC5250" w:rsidRPr="007A3DD6" w:rsidRDefault="00EC5250" w:rsidP="00EC5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:rsidR="00EC5250" w:rsidRPr="007A3DD6" w:rsidRDefault="00EC5250" w:rsidP="00EC5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:rsidR="00EC5250" w:rsidRPr="007A3DD6" w:rsidRDefault="00EC5250" w:rsidP="00EC5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7A3DD6">
        <w:rPr>
          <w:rFonts w:ascii="Times New Roman" w:hAnsi="Times New Roman" w:cs="Times New Roman"/>
          <w:b/>
          <w:sz w:val="24"/>
          <w:szCs w:val="24"/>
          <w:lang w:val="lv-LV" w:eastAsia="lv-LV"/>
        </w:rPr>
        <w:t>PIETEIKUMS APTAUJĀ</w:t>
      </w:r>
      <w:r w:rsidRPr="007A3DD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EC5250" w:rsidRPr="007A3DD6" w:rsidRDefault="00EC5250" w:rsidP="00EC5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7A3DD6">
        <w:rPr>
          <w:rFonts w:ascii="Times New Roman" w:hAnsi="Times New Roman" w:cs="Times New Roman"/>
          <w:b/>
          <w:sz w:val="24"/>
          <w:szCs w:val="24"/>
          <w:lang w:val="lv-LV" w:eastAsia="lv-LV"/>
        </w:rPr>
        <w:t xml:space="preserve"> par līguma piešķiršanas tiesībām</w:t>
      </w:r>
    </w:p>
    <w:p w:rsidR="00EC5250" w:rsidRPr="007A3DD6" w:rsidRDefault="00EC5250" w:rsidP="00EC5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7A3DD6">
        <w:rPr>
          <w:rFonts w:ascii="Times New Roman" w:hAnsi="Times New Roman" w:cs="Times New Roman"/>
          <w:b/>
          <w:sz w:val="24"/>
          <w:szCs w:val="24"/>
          <w:lang w:val="lv-LV" w:eastAsia="lv-LV"/>
        </w:rPr>
        <w:t>“</w:t>
      </w:r>
      <w:r w:rsidRPr="007A3DD6">
        <w:rPr>
          <w:rFonts w:ascii="Times New Roman" w:hAnsi="Times New Roman" w:cs="Times New Roman"/>
          <w:b/>
          <w:color w:val="000000"/>
          <w:lang w:val="lv-LV"/>
        </w:rPr>
        <w:t>Rožu st</w:t>
      </w:r>
      <w:r>
        <w:rPr>
          <w:rFonts w:ascii="Times New Roman" w:hAnsi="Times New Roman" w:cs="Times New Roman"/>
          <w:b/>
          <w:color w:val="000000"/>
          <w:lang w:val="lv-LV"/>
        </w:rPr>
        <w:t>ādu iegāde 2018. gada pavasarim</w:t>
      </w:r>
      <w:r w:rsidRPr="007A3DD6">
        <w:rPr>
          <w:rFonts w:ascii="Times New Roman" w:hAnsi="Times New Roman" w:cs="Times New Roman"/>
          <w:b/>
          <w:sz w:val="24"/>
          <w:szCs w:val="24"/>
          <w:lang w:val="lv-LV" w:eastAsia="lv-LV"/>
        </w:rPr>
        <w:t>”</w:t>
      </w:r>
    </w:p>
    <w:p w:rsidR="00EC5250" w:rsidRPr="007A3DD6" w:rsidRDefault="00EC5250" w:rsidP="00EC525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EC5250" w:rsidRPr="007A3DD6" w:rsidRDefault="00EC5250" w:rsidP="00EC525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lv-LV" w:eastAsia="lv-LV"/>
        </w:rPr>
      </w:pPr>
      <w:r w:rsidRPr="007A3DD6">
        <w:rPr>
          <w:rFonts w:ascii="Times New Roman" w:hAnsi="Times New Roman" w:cs="Times New Roman"/>
          <w:b/>
          <w:bCs/>
          <w:sz w:val="24"/>
          <w:szCs w:val="24"/>
          <w:lang w:val="lv-LV" w:eastAsia="lv-LV"/>
        </w:rPr>
        <w:t>Sabiedrībai ar ierobežotu</w:t>
      </w:r>
    </w:p>
    <w:p w:rsidR="00EC5250" w:rsidRPr="007A3DD6" w:rsidRDefault="00EC5250" w:rsidP="00EC525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lv-LV" w:eastAsia="lv-LV"/>
        </w:rPr>
      </w:pPr>
      <w:r w:rsidRPr="007A3DD6">
        <w:rPr>
          <w:rFonts w:ascii="Times New Roman" w:hAnsi="Times New Roman" w:cs="Times New Roman"/>
          <w:b/>
          <w:bCs/>
          <w:sz w:val="24"/>
          <w:szCs w:val="24"/>
          <w:lang w:val="lv-LV" w:eastAsia="lv-LV"/>
        </w:rPr>
        <w:t>atbildību "Labiekārtošana-D"</w:t>
      </w:r>
    </w:p>
    <w:p w:rsidR="00EC5250" w:rsidRPr="007A3DD6" w:rsidRDefault="00EC5250" w:rsidP="00EC525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lv-LV" w:eastAsia="lv-LV"/>
        </w:rPr>
      </w:pPr>
      <w:r w:rsidRPr="007A3DD6">
        <w:rPr>
          <w:rFonts w:ascii="Times New Roman" w:hAnsi="Times New Roman" w:cs="Times New Roman"/>
          <w:b/>
          <w:sz w:val="24"/>
          <w:szCs w:val="24"/>
          <w:lang w:val="lv-LV" w:eastAsia="lv-LV"/>
        </w:rPr>
        <w:t>1.Pasažieru 6, Daugavpils, LV-5401</w:t>
      </w:r>
    </w:p>
    <w:p w:rsidR="00EC5250" w:rsidRPr="007A3DD6" w:rsidRDefault="00EC5250" w:rsidP="00EC5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</w:p>
    <w:p w:rsidR="00EC5250" w:rsidRPr="007A3DD6" w:rsidRDefault="00EC5250" w:rsidP="00EC5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:rsidR="00EC5250" w:rsidRPr="007A3DD6" w:rsidRDefault="00EC5250" w:rsidP="00EC5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7A3DD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Pretendents </w:t>
      </w:r>
      <w:r w:rsidRPr="007A3DD6">
        <w:rPr>
          <w:rFonts w:ascii="Times New Roman" w:hAnsi="Times New Roman" w:cs="Times New Roman"/>
          <w:b/>
          <w:sz w:val="24"/>
          <w:szCs w:val="24"/>
          <w:lang w:val="lv-LV" w:eastAsia="lv-LV"/>
        </w:rPr>
        <w:t>_____________________</w:t>
      </w:r>
      <w:r w:rsidRPr="007A3DD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, </w:t>
      </w:r>
      <w:proofErr w:type="spellStart"/>
      <w:r w:rsidRPr="007A3DD6">
        <w:rPr>
          <w:rFonts w:ascii="Times New Roman" w:hAnsi="Times New Roman" w:cs="Times New Roman"/>
          <w:sz w:val="24"/>
          <w:szCs w:val="24"/>
          <w:lang w:val="lv-LV" w:eastAsia="lv-LV"/>
        </w:rPr>
        <w:t>reģ</w:t>
      </w:r>
      <w:proofErr w:type="spellEnd"/>
      <w:r w:rsidRPr="007A3DD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. Nr. _________________, juridiskā adrese: __________________________, tā __________________ personā, ar šā pieteikuma iesniegšanu: </w:t>
      </w:r>
    </w:p>
    <w:p w:rsidR="00EC5250" w:rsidRPr="007A3DD6" w:rsidRDefault="00EC5250" w:rsidP="00EC5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:rsidR="00EC5250" w:rsidRPr="007A3DD6" w:rsidRDefault="00EC5250" w:rsidP="00EC52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 w:eastAsia="lv-LV"/>
        </w:rPr>
      </w:pPr>
      <w:r w:rsidRPr="007A3DD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piesakās piedalīties aptaujā  </w:t>
      </w:r>
      <w:r w:rsidRPr="00EC7F26">
        <w:rPr>
          <w:rFonts w:ascii="Times New Roman" w:hAnsi="Times New Roman" w:cs="Times New Roman"/>
          <w:bCs/>
          <w:sz w:val="24"/>
          <w:szCs w:val="24"/>
          <w:lang w:val="lv-LV" w:eastAsia="lv-LV"/>
        </w:rPr>
        <w:t>„</w:t>
      </w:r>
      <w:r w:rsidRPr="00EC7F26">
        <w:rPr>
          <w:rFonts w:ascii="Times New Roman" w:hAnsi="Times New Roman" w:cs="Times New Roman"/>
          <w:color w:val="000000"/>
          <w:lang w:val="lv-LV"/>
        </w:rPr>
        <w:t>Rožu stādu iegāde 2018. gada pavasarim</w:t>
      </w:r>
      <w:r w:rsidRPr="00EC7F26">
        <w:rPr>
          <w:rFonts w:ascii="Times New Roman" w:hAnsi="Times New Roman" w:cs="Times New Roman"/>
          <w:bCs/>
          <w:sz w:val="24"/>
          <w:szCs w:val="24"/>
          <w:lang w:val="lv-LV" w:eastAsia="lv-LV"/>
        </w:rPr>
        <w:t>”;</w:t>
      </w:r>
    </w:p>
    <w:p w:rsidR="00EC5250" w:rsidRPr="007A3DD6" w:rsidRDefault="00EC5250" w:rsidP="00EC5250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7A3DD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apņemas ievērot uzaicinājuma  prasības; </w:t>
      </w:r>
    </w:p>
    <w:p w:rsidR="00EC5250" w:rsidRPr="007A3DD6" w:rsidRDefault="00EC5250" w:rsidP="00EC5250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7A3DD6">
        <w:rPr>
          <w:rFonts w:ascii="Times New Roman" w:hAnsi="Times New Roman" w:cs="Times New Roman"/>
          <w:sz w:val="24"/>
          <w:szCs w:val="24"/>
          <w:lang w:val="lv-LV" w:eastAsia="lv-LV"/>
        </w:rPr>
        <w:t>apņemas (ja Pasūtītājs izvēlējies šo piedāvājumu) slēgt līgumu un izpildīt visus līguma pamatnosacījumus;</w:t>
      </w:r>
    </w:p>
    <w:p w:rsidR="00EC5250" w:rsidRPr="007A3DD6" w:rsidRDefault="00EC5250" w:rsidP="00EC5250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7A3DD6">
        <w:rPr>
          <w:rFonts w:ascii="Times New Roman" w:hAnsi="Times New Roman" w:cs="Times New Roman"/>
          <w:sz w:val="24"/>
          <w:szCs w:val="24"/>
          <w:lang w:val="lv-LV" w:eastAsia="lv-LV"/>
        </w:rPr>
        <w:t>apliecina, ka ir iesniedzis tikai patiesu informāciju.</w:t>
      </w:r>
    </w:p>
    <w:p w:rsidR="00EC5250" w:rsidRPr="007A3DD6" w:rsidRDefault="00EC5250" w:rsidP="00EC5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846"/>
      </w:tblGrid>
      <w:tr w:rsidR="00EC5250" w:rsidRPr="007A3DD6" w:rsidTr="009904B5">
        <w:trPr>
          <w:trHeight w:val="361"/>
        </w:trPr>
        <w:tc>
          <w:tcPr>
            <w:tcW w:w="2694" w:type="dxa"/>
            <w:shd w:val="pct5" w:color="auto" w:fill="FFFFFF"/>
          </w:tcPr>
          <w:p w:rsidR="00EC5250" w:rsidRPr="007A3DD6" w:rsidRDefault="00EC5250" w:rsidP="00990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Pretendents</w:t>
            </w:r>
          </w:p>
        </w:tc>
        <w:tc>
          <w:tcPr>
            <w:tcW w:w="6846" w:type="dxa"/>
          </w:tcPr>
          <w:p w:rsidR="00EC5250" w:rsidRPr="007A3DD6" w:rsidRDefault="00EC5250" w:rsidP="00990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EC5250" w:rsidRPr="007A3DD6" w:rsidTr="009904B5">
        <w:trPr>
          <w:trHeight w:val="362"/>
        </w:trPr>
        <w:tc>
          <w:tcPr>
            <w:tcW w:w="2694" w:type="dxa"/>
            <w:shd w:val="pct5" w:color="auto" w:fill="FFFFFF"/>
            <w:vAlign w:val="center"/>
          </w:tcPr>
          <w:p w:rsidR="00EC5250" w:rsidRPr="007A3DD6" w:rsidRDefault="00EC5250" w:rsidP="00990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Reģistrācijas Nr. </w:t>
            </w:r>
          </w:p>
        </w:tc>
        <w:tc>
          <w:tcPr>
            <w:tcW w:w="6846" w:type="dxa"/>
            <w:vAlign w:val="center"/>
          </w:tcPr>
          <w:p w:rsidR="00EC5250" w:rsidRPr="007A3DD6" w:rsidRDefault="00EC5250" w:rsidP="00990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EC5250" w:rsidRPr="007A3DD6" w:rsidTr="009904B5">
        <w:trPr>
          <w:trHeight w:val="315"/>
        </w:trPr>
        <w:tc>
          <w:tcPr>
            <w:tcW w:w="2694" w:type="dxa"/>
            <w:shd w:val="pct5" w:color="auto" w:fill="FFFFFF"/>
            <w:vAlign w:val="center"/>
          </w:tcPr>
          <w:p w:rsidR="00EC5250" w:rsidRPr="007A3DD6" w:rsidRDefault="00EC5250" w:rsidP="00990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Adrese:</w:t>
            </w:r>
          </w:p>
        </w:tc>
        <w:tc>
          <w:tcPr>
            <w:tcW w:w="6846" w:type="dxa"/>
            <w:vAlign w:val="center"/>
          </w:tcPr>
          <w:p w:rsidR="00EC5250" w:rsidRPr="007A3DD6" w:rsidRDefault="00EC5250" w:rsidP="00990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EC5250" w:rsidRPr="007A3DD6" w:rsidTr="009904B5">
        <w:trPr>
          <w:trHeight w:val="397"/>
        </w:trPr>
        <w:tc>
          <w:tcPr>
            <w:tcW w:w="2694" w:type="dxa"/>
            <w:shd w:val="clear" w:color="auto" w:fill="F3F3F3"/>
            <w:vAlign w:val="center"/>
          </w:tcPr>
          <w:p w:rsidR="00EC5250" w:rsidRPr="007A3DD6" w:rsidRDefault="00EC5250" w:rsidP="00990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Kontaktpersona</w:t>
            </w:r>
          </w:p>
        </w:tc>
        <w:tc>
          <w:tcPr>
            <w:tcW w:w="6846" w:type="dxa"/>
            <w:vAlign w:val="center"/>
          </w:tcPr>
          <w:p w:rsidR="00EC5250" w:rsidRPr="007A3DD6" w:rsidRDefault="00EC5250" w:rsidP="00990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EC5250" w:rsidRPr="007A3DD6" w:rsidTr="009904B5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EC5250" w:rsidRPr="007A3DD6" w:rsidRDefault="00EC5250" w:rsidP="00990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Kontaktpersonas tālr./fakss, e-pasts</w:t>
            </w:r>
          </w:p>
        </w:tc>
        <w:tc>
          <w:tcPr>
            <w:tcW w:w="6846" w:type="dxa"/>
            <w:vAlign w:val="center"/>
          </w:tcPr>
          <w:p w:rsidR="00EC5250" w:rsidRPr="007A3DD6" w:rsidRDefault="00EC5250" w:rsidP="00990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EC5250" w:rsidRPr="007A3DD6" w:rsidTr="009904B5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EC5250" w:rsidRPr="007A3DD6" w:rsidRDefault="00EC5250" w:rsidP="00990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Bankas nosaukums, filiāle</w:t>
            </w:r>
          </w:p>
        </w:tc>
        <w:tc>
          <w:tcPr>
            <w:tcW w:w="6846" w:type="dxa"/>
            <w:vAlign w:val="center"/>
          </w:tcPr>
          <w:p w:rsidR="00EC5250" w:rsidRPr="007A3DD6" w:rsidRDefault="00EC5250" w:rsidP="00990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EC5250" w:rsidRPr="007A3DD6" w:rsidTr="009904B5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EC5250" w:rsidRPr="007A3DD6" w:rsidRDefault="00EC5250" w:rsidP="00990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Bankas kods</w:t>
            </w:r>
          </w:p>
        </w:tc>
        <w:tc>
          <w:tcPr>
            <w:tcW w:w="6846" w:type="dxa"/>
            <w:vAlign w:val="center"/>
          </w:tcPr>
          <w:p w:rsidR="00EC5250" w:rsidRPr="007A3DD6" w:rsidRDefault="00EC5250" w:rsidP="00990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EC5250" w:rsidRPr="007A3DD6" w:rsidTr="009904B5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EC5250" w:rsidRPr="007A3DD6" w:rsidRDefault="00EC5250" w:rsidP="00990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Norēķinu konts</w:t>
            </w:r>
          </w:p>
        </w:tc>
        <w:tc>
          <w:tcPr>
            <w:tcW w:w="6846" w:type="dxa"/>
            <w:vAlign w:val="center"/>
          </w:tcPr>
          <w:p w:rsidR="00EC5250" w:rsidRPr="007A3DD6" w:rsidRDefault="00EC5250" w:rsidP="00990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EC5250" w:rsidRPr="007A3DD6" w:rsidTr="009904B5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EC5250" w:rsidRPr="007A3DD6" w:rsidRDefault="00EC5250" w:rsidP="00990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Vārds, uzvārds*</w:t>
            </w:r>
          </w:p>
        </w:tc>
        <w:tc>
          <w:tcPr>
            <w:tcW w:w="6846" w:type="dxa"/>
            <w:vAlign w:val="center"/>
          </w:tcPr>
          <w:p w:rsidR="00EC5250" w:rsidRPr="007A3DD6" w:rsidRDefault="00EC5250" w:rsidP="00990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EC5250" w:rsidRPr="007A3DD6" w:rsidTr="009904B5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EC5250" w:rsidRPr="007A3DD6" w:rsidRDefault="00EC5250" w:rsidP="00990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Amats</w:t>
            </w:r>
          </w:p>
        </w:tc>
        <w:tc>
          <w:tcPr>
            <w:tcW w:w="6846" w:type="dxa"/>
            <w:vAlign w:val="center"/>
          </w:tcPr>
          <w:p w:rsidR="00EC5250" w:rsidRPr="007A3DD6" w:rsidRDefault="00EC5250" w:rsidP="00990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EC5250" w:rsidRPr="007A3DD6" w:rsidTr="009904B5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EC5250" w:rsidRPr="007A3DD6" w:rsidRDefault="00EC5250" w:rsidP="00990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Paraksts</w:t>
            </w:r>
          </w:p>
        </w:tc>
        <w:tc>
          <w:tcPr>
            <w:tcW w:w="6846" w:type="dxa"/>
            <w:vAlign w:val="center"/>
          </w:tcPr>
          <w:p w:rsidR="00EC5250" w:rsidRPr="007A3DD6" w:rsidRDefault="00EC5250" w:rsidP="00990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EC5250" w:rsidRPr="007A3DD6" w:rsidTr="009904B5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EC5250" w:rsidRPr="007A3DD6" w:rsidRDefault="00EC5250" w:rsidP="00990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Datums</w:t>
            </w:r>
          </w:p>
        </w:tc>
        <w:tc>
          <w:tcPr>
            <w:tcW w:w="6846" w:type="dxa"/>
            <w:vAlign w:val="center"/>
          </w:tcPr>
          <w:p w:rsidR="00EC5250" w:rsidRPr="007A3DD6" w:rsidRDefault="00EC5250" w:rsidP="00990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EC5250" w:rsidRPr="007A3DD6" w:rsidTr="009904B5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EC5250" w:rsidRPr="007A3DD6" w:rsidRDefault="00EC5250" w:rsidP="00990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7A3DD6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Zīmogs </w:t>
            </w:r>
          </w:p>
        </w:tc>
        <w:tc>
          <w:tcPr>
            <w:tcW w:w="6846" w:type="dxa"/>
            <w:vAlign w:val="center"/>
          </w:tcPr>
          <w:p w:rsidR="00EC5250" w:rsidRPr="007A3DD6" w:rsidRDefault="00EC5250" w:rsidP="00990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</w:tbl>
    <w:p w:rsidR="00EC5250" w:rsidRPr="007A3DD6" w:rsidRDefault="00EC5250" w:rsidP="00EC525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lv-LV" w:eastAsia="lv-LV"/>
        </w:rPr>
      </w:pPr>
      <w:r w:rsidRPr="007A3DD6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* </w:t>
      </w:r>
      <w:r w:rsidRPr="007A3DD6">
        <w:rPr>
          <w:rFonts w:ascii="Times New Roman" w:hAnsi="Times New Roman" w:cs="Times New Roman"/>
          <w:iCs/>
          <w:sz w:val="24"/>
          <w:szCs w:val="24"/>
          <w:lang w:val="lv-LV" w:eastAsia="lv-LV"/>
        </w:rPr>
        <w:t>Pretendenta vai tā pilnvarotās personas vārds, uzvārds (pievienot pilnvaru)</w:t>
      </w:r>
    </w:p>
    <w:p w:rsidR="00EC5250" w:rsidRPr="007A3DD6" w:rsidRDefault="00EC5250" w:rsidP="00EC5250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</w:p>
    <w:p w:rsidR="00EC5250" w:rsidRPr="007A3DD6" w:rsidRDefault="00EC5250" w:rsidP="00EC5250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</w:p>
    <w:p w:rsidR="00EC5250" w:rsidRPr="007A3DD6" w:rsidRDefault="00EC5250" w:rsidP="00EC5250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</w:p>
    <w:p w:rsidR="00EC5250" w:rsidRPr="007A3DD6" w:rsidRDefault="00EC5250" w:rsidP="00EC5250">
      <w:pPr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</w:p>
    <w:p w:rsidR="00EC5250" w:rsidRPr="007A3DD6" w:rsidRDefault="00EC5250" w:rsidP="00EC5250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</w:p>
    <w:p w:rsidR="00EC5250" w:rsidRPr="007A3DD6" w:rsidRDefault="00EC5250" w:rsidP="00EC5250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</w:p>
    <w:p w:rsidR="00EC5250" w:rsidRPr="007A3DD6" w:rsidRDefault="00EC5250" w:rsidP="00EC5250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</w:p>
    <w:p w:rsidR="00EC5250" w:rsidRPr="007A3DD6" w:rsidRDefault="00EC5250" w:rsidP="00EC5250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</w:p>
    <w:p w:rsidR="00EC5250" w:rsidRPr="007A3DD6" w:rsidRDefault="00EC5250" w:rsidP="00EC5250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</w:p>
    <w:p w:rsidR="00EC5250" w:rsidRPr="007A3DD6" w:rsidRDefault="00EC5250" w:rsidP="00EC5250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</w:p>
    <w:p w:rsidR="00EC5250" w:rsidRPr="007A3DD6" w:rsidRDefault="00EC5250" w:rsidP="00EC5250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</w:pPr>
      <w:r w:rsidRPr="007A3DD6">
        <w:rPr>
          <w:rFonts w:ascii="Times New Roman" w:eastAsia="Times New Roman" w:hAnsi="Times New Roman" w:cs="Times New Roman"/>
          <w:bCs/>
          <w:sz w:val="26"/>
          <w:szCs w:val="26"/>
          <w:lang w:val="lv-LV" w:eastAsia="lv-LV"/>
        </w:rPr>
        <w:t>Pielikums Nr.2</w:t>
      </w:r>
    </w:p>
    <w:p w:rsidR="00EC5250" w:rsidRPr="007A3DD6" w:rsidRDefault="00EC5250" w:rsidP="00EC5250">
      <w:pPr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lv-LV" w:eastAsia="lv-LV"/>
        </w:rPr>
      </w:pPr>
    </w:p>
    <w:p w:rsidR="00EC5250" w:rsidRPr="007A3DD6" w:rsidRDefault="00EC5250" w:rsidP="00EC5250">
      <w:pPr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lv-LV" w:eastAsia="lv-LV"/>
        </w:rPr>
      </w:pPr>
    </w:p>
    <w:p w:rsidR="00EC5250" w:rsidRPr="007A3DD6" w:rsidRDefault="00EC5250" w:rsidP="00EC5250">
      <w:pPr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lv-LV" w:eastAsia="lv-LV"/>
        </w:rPr>
      </w:pPr>
    </w:p>
    <w:p w:rsidR="00EC5250" w:rsidRPr="007A3DD6" w:rsidRDefault="00EC5250" w:rsidP="00EC5250">
      <w:pPr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lv-LV" w:eastAsia="lv-LV"/>
        </w:rPr>
      </w:pPr>
    </w:p>
    <w:p w:rsidR="00EC5250" w:rsidRPr="007A3DD6" w:rsidRDefault="00EC5250" w:rsidP="00EC5250">
      <w:pPr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lv-LV" w:eastAsia="lv-LV"/>
        </w:rPr>
      </w:pPr>
      <w:r w:rsidRPr="007A3DD6">
        <w:rPr>
          <w:rFonts w:ascii="Times New Roman" w:eastAsia="Times New Roman" w:hAnsi="Times New Roman" w:cs="Times New Roman"/>
          <w:b/>
          <w:bCs/>
          <w:sz w:val="26"/>
          <w:szCs w:val="26"/>
          <w:lang w:val="lv-LV" w:eastAsia="lv-LV"/>
        </w:rPr>
        <w:t>TEHNISKĀ SPECIFIKĀCIJA</w:t>
      </w:r>
    </w:p>
    <w:p w:rsidR="00EC5250" w:rsidRPr="007A3DD6" w:rsidRDefault="00EC5250" w:rsidP="00EC5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</w:pPr>
      <w:r w:rsidRPr="007A3DD6"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  <w:t xml:space="preserve">aptaujā par līguma piešķiršanas tiesībām </w:t>
      </w:r>
    </w:p>
    <w:p w:rsidR="00EC5250" w:rsidRPr="003660F0" w:rsidRDefault="00EC5250" w:rsidP="00EC5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</w:pPr>
      <w:r w:rsidRPr="003660F0"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  <w:t>“</w:t>
      </w:r>
      <w:r w:rsidRPr="003660F0">
        <w:rPr>
          <w:rFonts w:ascii="Times New Roman" w:hAnsi="Times New Roman" w:cs="Times New Roman"/>
          <w:b/>
          <w:color w:val="000000"/>
          <w:sz w:val="26"/>
          <w:szCs w:val="26"/>
          <w:lang w:val="lv-LV"/>
        </w:rPr>
        <w:t>Rožu stādu iegāde 2018. gada pavasarim</w:t>
      </w:r>
      <w:r w:rsidRPr="003660F0"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  <w:t>”</w:t>
      </w:r>
    </w:p>
    <w:p w:rsidR="00EC5250" w:rsidRPr="007A3DD6" w:rsidRDefault="00EC5250" w:rsidP="00EC5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</w:pPr>
    </w:p>
    <w:p w:rsidR="00EC5250" w:rsidRPr="007A3DD6" w:rsidRDefault="00EC5250" w:rsidP="00EC5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</w:pPr>
    </w:p>
    <w:p w:rsidR="00EC5250" w:rsidRPr="007A3DD6" w:rsidRDefault="00EC5250" w:rsidP="00EC5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A3DD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1. Darba uzdevums</w:t>
      </w:r>
    </w:p>
    <w:p w:rsidR="00EC5250" w:rsidRPr="007A3DD6" w:rsidRDefault="00EC5250" w:rsidP="00EC525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EC5250" w:rsidRPr="007A3DD6" w:rsidRDefault="00EC5250" w:rsidP="00EC525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A3DD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1.1. Nodrošināt </w:t>
      </w:r>
      <w:r w:rsidRPr="007A3DD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>rožu</w:t>
      </w:r>
      <w:r w:rsidRPr="007A3DD6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stādu </w:t>
      </w:r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(700 gab.) piegādi un atsavināšanu </w:t>
      </w:r>
      <w:r w:rsidRPr="007A3DD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(turpmāk arī augi un /vai prece) Daugavpils pilsētas apzaļumošanas darbiem, </w:t>
      </w:r>
      <w:r w:rsidRPr="007A3DD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saskaņā ar Pasūtītāja pieprasīto preču daudzumu un sortimentu.  </w:t>
      </w:r>
    </w:p>
    <w:p w:rsidR="00EC5250" w:rsidRPr="007A3DD6" w:rsidRDefault="00EC5250" w:rsidP="00EC525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A3DD6">
        <w:rPr>
          <w:rFonts w:ascii="Times New Roman" w:eastAsia="Times New Roman" w:hAnsi="Times New Roman" w:cs="Times New Roman"/>
          <w:sz w:val="24"/>
          <w:szCs w:val="24"/>
          <w:lang w:val="lv-LV"/>
        </w:rPr>
        <w:t>1.2. Preču piegādes vieta: 1.Pasažieru 6, Daugavpils, LV-5401.</w:t>
      </w:r>
    </w:p>
    <w:p w:rsidR="00EC5250" w:rsidRDefault="00EC5250" w:rsidP="00EC525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A3DD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1.3. Izpildītājs nodrošina preču piegādi (transportēšanu) ar saviem spēkiem. </w:t>
      </w:r>
    </w:p>
    <w:p w:rsidR="00EC5250" w:rsidRPr="003660F0" w:rsidRDefault="00EC5250" w:rsidP="00EC525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1.4. </w:t>
      </w:r>
      <w:r w:rsidRPr="003660F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Piegādes  termiņš: </w:t>
      </w:r>
      <w:r w:rsidRPr="003660F0">
        <w:rPr>
          <w:rFonts w:ascii="Times New Roman" w:hAnsi="Times New Roman" w:cs="Times New Roman"/>
          <w:sz w:val="24"/>
          <w:szCs w:val="24"/>
          <w:lang w:val="lv-LV"/>
        </w:rPr>
        <w:t>aprīļa beigas, maija sākums</w:t>
      </w:r>
      <w:r w:rsidRPr="003660F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.</w:t>
      </w:r>
    </w:p>
    <w:p w:rsidR="00EC5250" w:rsidRPr="007A3DD6" w:rsidRDefault="00EC5250" w:rsidP="00EC525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7A3DD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1.5. </w:t>
      </w:r>
      <w:r w:rsidRPr="007A3DD6">
        <w:rPr>
          <w:rFonts w:ascii="Times New Roman" w:eastAsia="Calibri" w:hAnsi="Times New Roman" w:cs="Times New Roman"/>
          <w:lang w:val="lv-LV"/>
        </w:rPr>
        <w:t xml:space="preserve">Stādiem </w:t>
      </w:r>
      <w:r w:rsidRPr="003660F0">
        <w:rPr>
          <w:rFonts w:ascii="Times New Roman" w:eastAsia="Calibri" w:hAnsi="Times New Roman" w:cs="Times New Roman"/>
          <w:lang w:val="lv-LV"/>
        </w:rPr>
        <w:t>jābūt ar 4 un vairāk labi attīstītiem dzinumiem. Dzinumi zaļie, ar lieliem pumpuriem. Stād</w:t>
      </w:r>
      <w:r>
        <w:rPr>
          <w:rFonts w:ascii="Times New Roman" w:eastAsia="Calibri" w:hAnsi="Times New Roman" w:cs="Times New Roman"/>
          <w:lang w:val="lv-LV"/>
        </w:rPr>
        <w:t>i</w:t>
      </w:r>
      <w:r w:rsidRPr="003660F0">
        <w:rPr>
          <w:rFonts w:ascii="Times New Roman" w:eastAsia="Calibri" w:hAnsi="Times New Roman" w:cs="Times New Roman"/>
          <w:lang w:val="lv-LV"/>
        </w:rPr>
        <w:t xml:space="preserve"> bez slimības un kaitēkļu pazīmēm, ar labi attīstīto sakņu sistēmu. Miza tīra, bez plaisām. Audzēts konteinerā.</w:t>
      </w:r>
    </w:p>
    <w:p w:rsidR="00EC5250" w:rsidRPr="007A3DD6" w:rsidRDefault="00EC5250" w:rsidP="00EC525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</w:p>
    <w:p w:rsidR="00EC5250" w:rsidRPr="008057C0" w:rsidRDefault="00EC5250" w:rsidP="008057C0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3DD6">
        <w:rPr>
          <w:rFonts w:ascii="Times New Roman" w:eastAsia="Times New Roman" w:hAnsi="Times New Roman" w:cs="Times New Roman"/>
          <w:sz w:val="24"/>
          <w:szCs w:val="24"/>
          <w:lang w:eastAsia="ar-SA"/>
        </w:rPr>
        <w:t>Pasūtītājs līguma darbības laikā paredz iegādāties šādu preču sortimentu un daudzumu:</w:t>
      </w:r>
      <w:r w:rsidRPr="007A3D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8057C0" w:rsidRDefault="008057C0" w:rsidP="008057C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10"/>
        <w:gridCol w:w="1609"/>
        <w:gridCol w:w="1389"/>
        <w:gridCol w:w="1203"/>
        <w:gridCol w:w="3440"/>
      </w:tblGrid>
      <w:tr w:rsidR="008057C0" w:rsidTr="008057C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C0" w:rsidRPr="008057C0" w:rsidRDefault="008057C0" w:rsidP="008057C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8057C0">
              <w:rPr>
                <w:rFonts w:ascii="Times New Roman" w:hAnsi="Times New Roman" w:cs="Times New Roman"/>
                <w:lang w:val="lv-LV"/>
              </w:rPr>
              <w:t>Nosaukums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C0" w:rsidRPr="008057C0" w:rsidRDefault="008057C0" w:rsidP="008057C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8057C0">
              <w:rPr>
                <w:rFonts w:ascii="Times New Roman" w:hAnsi="Times New Roman" w:cs="Times New Roman"/>
                <w:lang w:val="lv-LV"/>
              </w:rPr>
              <w:t>Šķirne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C0" w:rsidRPr="008057C0" w:rsidRDefault="008057C0" w:rsidP="008057C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8057C0">
              <w:rPr>
                <w:rFonts w:ascii="Times New Roman" w:hAnsi="Times New Roman" w:cs="Times New Roman"/>
                <w:lang w:val="lv-LV"/>
              </w:rPr>
              <w:t>Piezīmes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C0" w:rsidRPr="008057C0" w:rsidRDefault="008057C0" w:rsidP="008057C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8057C0">
              <w:rPr>
                <w:rFonts w:ascii="Times New Roman" w:hAnsi="Times New Roman" w:cs="Times New Roman"/>
                <w:lang w:val="lv-LV"/>
              </w:rPr>
              <w:t>Konteinera izmērs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C0" w:rsidRPr="008057C0" w:rsidRDefault="008057C0" w:rsidP="008057C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8057C0">
              <w:rPr>
                <w:rFonts w:ascii="Times New Roman" w:hAnsi="Times New Roman" w:cs="Times New Roman"/>
                <w:lang w:val="lv-LV"/>
              </w:rPr>
              <w:t>Attēls</w:t>
            </w:r>
          </w:p>
        </w:tc>
      </w:tr>
      <w:tr w:rsidR="008057C0" w:rsidTr="008057C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C0" w:rsidRPr="008057C0" w:rsidRDefault="008057C0" w:rsidP="008057C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8057C0">
              <w:rPr>
                <w:rFonts w:ascii="Times New Roman" w:hAnsi="Times New Roman" w:cs="Times New Roman"/>
                <w:lang w:val="lv-LV"/>
              </w:rPr>
              <w:t>Floribundroze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lang w:val="lv-LV"/>
              </w:rPr>
            </w:pPr>
            <w:r w:rsidRPr="008057C0">
              <w:rPr>
                <w:rFonts w:ascii="Times New Roman" w:hAnsi="Times New Roman" w:cs="Times New Roman"/>
                <w:lang w:val="lv-LV"/>
              </w:rPr>
              <w:t>‘</w:t>
            </w:r>
            <w:proofErr w:type="spellStart"/>
            <w:r w:rsidRPr="008057C0">
              <w:rPr>
                <w:rFonts w:ascii="Times New Roman" w:hAnsi="Times New Roman" w:cs="Times New Roman"/>
                <w:lang w:val="lv-LV"/>
              </w:rPr>
              <w:t>Andalusien</w:t>
            </w:r>
            <w:proofErr w:type="spellEnd"/>
            <w:r w:rsidRPr="008057C0">
              <w:rPr>
                <w:rFonts w:ascii="Times New Roman" w:hAnsi="Times New Roman" w:cs="Times New Roman"/>
                <w:lang w:val="lv-LV"/>
              </w:rPr>
              <w:t>’ vai analoga</w:t>
            </w:r>
          </w:p>
          <w:p w:rsidR="008057C0" w:rsidRPr="008057C0" w:rsidRDefault="008057C0" w:rsidP="008057C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C0" w:rsidRPr="008057C0" w:rsidRDefault="008057C0" w:rsidP="008057C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8057C0">
              <w:rPr>
                <w:rFonts w:ascii="Times New Roman" w:hAnsi="Times New Roman" w:cs="Times New Roman"/>
                <w:lang w:val="lv-LV"/>
              </w:rPr>
              <w:t>Ziedi – sarkani</w:t>
            </w:r>
          </w:p>
          <w:p w:rsidR="008057C0" w:rsidRPr="008057C0" w:rsidRDefault="008057C0" w:rsidP="008057C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8057C0">
              <w:rPr>
                <w:rFonts w:ascii="Times New Roman" w:hAnsi="Times New Roman" w:cs="Times New Roman"/>
                <w:lang w:val="lv-LV"/>
              </w:rPr>
              <w:t>H=70 cm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C0" w:rsidRPr="008057C0" w:rsidRDefault="008057C0" w:rsidP="008057C0">
            <w:pPr>
              <w:jc w:val="center"/>
              <w:rPr>
                <w:rFonts w:ascii="Times New Roman" w:hAnsi="Times New Roman" w:cs="Times New Roman"/>
                <w:noProof/>
                <w:lang w:val="lv-LV" w:eastAsia="lv-LV"/>
              </w:rPr>
            </w:pPr>
            <w:r w:rsidRPr="008057C0">
              <w:rPr>
                <w:rFonts w:ascii="Times New Roman" w:hAnsi="Times New Roman" w:cs="Times New Roman"/>
                <w:noProof/>
                <w:lang w:val="lv-LV" w:eastAsia="lv-LV"/>
              </w:rPr>
              <w:t>C2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C0" w:rsidRPr="008057C0" w:rsidRDefault="008057C0" w:rsidP="008057C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8057C0">
              <w:rPr>
                <w:rFonts w:ascii="Times New Roman" w:hAnsi="Times New Roman" w:cs="Times New Roman"/>
                <w:noProof/>
                <w:lang w:val="lv-LV" w:eastAsia="lv-LV"/>
              </w:rPr>
              <w:drawing>
                <wp:inline distT="0" distB="0" distL="0" distR="0">
                  <wp:extent cx="1390650" cy="11620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01" t="32967" r="42838" b="34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57C0" w:rsidRDefault="008057C0" w:rsidP="008057C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057C0" w:rsidRDefault="008057C0" w:rsidP="008057C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057C0" w:rsidRDefault="008057C0" w:rsidP="008057C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057C0" w:rsidRPr="007A3DD6" w:rsidRDefault="008057C0" w:rsidP="008057C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C5250" w:rsidRPr="007A3DD6" w:rsidRDefault="00EC5250" w:rsidP="00EC5250">
      <w:pPr>
        <w:tabs>
          <w:tab w:val="left" w:pos="3645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7A3DD6">
        <w:rPr>
          <w:rFonts w:ascii="Times New Roman" w:eastAsia="Times New Roman" w:hAnsi="Times New Roman" w:cs="Times New Roman"/>
          <w:sz w:val="20"/>
          <w:szCs w:val="20"/>
          <w:lang w:val="lv-LV"/>
        </w:rPr>
        <w:t>Agronome</w:t>
      </w:r>
    </w:p>
    <w:p w:rsidR="00EC5250" w:rsidRPr="007A3DD6" w:rsidRDefault="00EC5250" w:rsidP="00EC5250">
      <w:pPr>
        <w:tabs>
          <w:tab w:val="left" w:pos="3645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7A3DD6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Eleonora </w:t>
      </w:r>
      <w:proofErr w:type="spellStart"/>
      <w:r w:rsidRPr="007A3DD6">
        <w:rPr>
          <w:rFonts w:ascii="Times New Roman" w:eastAsia="Times New Roman" w:hAnsi="Times New Roman" w:cs="Times New Roman"/>
          <w:sz w:val="20"/>
          <w:szCs w:val="20"/>
          <w:lang w:val="lv-LV"/>
        </w:rPr>
        <w:t>Jakubsevičene</w:t>
      </w:r>
      <w:proofErr w:type="spellEnd"/>
      <w:r w:rsidRPr="007A3DD6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29901801</w:t>
      </w:r>
    </w:p>
    <w:p w:rsidR="00EC5250" w:rsidRPr="007A3DD6" w:rsidRDefault="00EC5250" w:rsidP="00EC5250">
      <w:pPr>
        <w:tabs>
          <w:tab w:val="left" w:pos="3645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</w:pPr>
      <w:r w:rsidRPr="007A3DD6">
        <w:rPr>
          <w:rFonts w:ascii="Times New Roman" w:eastAsia="Times New Roman" w:hAnsi="Times New Roman" w:cs="Times New Roman"/>
          <w:sz w:val="20"/>
          <w:szCs w:val="20"/>
          <w:u w:val="single"/>
          <w:lang w:val="lv-LV"/>
        </w:rPr>
        <w:t>eleonora.jakubsevicene@labiekartosana.lv</w:t>
      </w:r>
    </w:p>
    <w:p w:rsidR="00EC5250" w:rsidRPr="007A3DD6" w:rsidRDefault="00EC5250" w:rsidP="00EC525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EC5250" w:rsidRPr="007A3DD6" w:rsidRDefault="00EC5250" w:rsidP="00EC525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EC5250" w:rsidRPr="007A3DD6" w:rsidRDefault="00EC5250" w:rsidP="00EC525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EC5250" w:rsidRPr="007A3DD6" w:rsidRDefault="00EC5250" w:rsidP="00EC52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EC5250" w:rsidRPr="007A3DD6" w:rsidRDefault="00EC5250" w:rsidP="00EC52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EC5250" w:rsidRPr="007A3DD6" w:rsidRDefault="00EC5250" w:rsidP="00EC525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EC5250" w:rsidRPr="007A3DD6" w:rsidRDefault="00EC5250" w:rsidP="00EC52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EC5250" w:rsidRPr="007A3DD6" w:rsidRDefault="00EC5250" w:rsidP="00EC525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EC5250" w:rsidRDefault="00EC5250" w:rsidP="00211F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EC5250" w:rsidRDefault="00EC5250" w:rsidP="00EC525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EC5250" w:rsidRPr="007A3DD6" w:rsidRDefault="00EC5250" w:rsidP="00EC525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7A3DD6">
        <w:rPr>
          <w:rFonts w:ascii="Times New Roman" w:hAnsi="Times New Roman" w:cs="Times New Roman"/>
          <w:bCs/>
          <w:sz w:val="24"/>
          <w:szCs w:val="24"/>
          <w:lang w:val="lv-LV"/>
        </w:rPr>
        <w:lastRenderedPageBreak/>
        <w:t>Pielikums Nr.3</w:t>
      </w:r>
    </w:p>
    <w:p w:rsidR="00EC5250" w:rsidRPr="007A3DD6" w:rsidRDefault="00EC5250" w:rsidP="00EC525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EC5250" w:rsidRPr="007A3DD6" w:rsidRDefault="00EC5250" w:rsidP="00EC5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lv-LV"/>
        </w:rPr>
      </w:pPr>
      <w:r w:rsidRPr="007A3DD6">
        <w:rPr>
          <w:rFonts w:ascii="Times New Roman" w:eastAsia="Times New Roman" w:hAnsi="Times New Roman" w:cs="Times New Roman"/>
          <w:b/>
          <w:bCs/>
          <w:sz w:val="23"/>
          <w:szCs w:val="23"/>
          <w:lang w:val="lv-LV"/>
        </w:rPr>
        <w:t>Tehniskā un finanšu piedāvājuma forma</w:t>
      </w:r>
    </w:p>
    <w:p w:rsidR="00EC5250" w:rsidRPr="007A3DD6" w:rsidRDefault="00EC5250" w:rsidP="00EC5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lv-LV"/>
        </w:rPr>
      </w:pPr>
    </w:p>
    <w:tbl>
      <w:tblPr>
        <w:tblpPr w:leftFromText="180" w:rightFromText="180" w:vertAnchor="text" w:horzAnchor="margin" w:tblpX="-459" w:tblpY="-66"/>
        <w:tblW w:w="5000" w:type="pct"/>
        <w:tblLook w:val="0000" w:firstRow="0" w:lastRow="0" w:firstColumn="0" w:lastColumn="0" w:noHBand="0" w:noVBand="0"/>
      </w:tblPr>
      <w:tblGrid>
        <w:gridCol w:w="2623"/>
        <w:gridCol w:w="6731"/>
      </w:tblGrid>
      <w:tr w:rsidR="00EC5250" w:rsidRPr="007A3DD6" w:rsidTr="009904B5">
        <w:trPr>
          <w:cantSplit/>
        </w:trPr>
        <w:tc>
          <w:tcPr>
            <w:tcW w:w="1402" w:type="pct"/>
          </w:tcPr>
          <w:p w:rsidR="00EC5250" w:rsidRPr="007A3DD6" w:rsidRDefault="00EC5250" w:rsidP="009904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A3DD6">
              <w:rPr>
                <w:rFonts w:ascii="Times New Roman" w:eastAsia="Times New Roman" w:hAnsi="Times New Roman" w:cs="Times New Roman"/>
                <w:lang w:val="lv-LV"/>
              </w:rPr>
              <w:t>Kam:</w:t>
            </w:r>
          </w:p>
        </w:tc>
        <w:tc>
          <w:tcPr>
            <w:tcW w:w="3598" w:type="pct"/>
          </w:tcPr>
          <w:p w:rsidR="00EC5250" w:rsidRPr="007A3DD6" w:rsidRDefault="00EC5250" w:rsidP="0099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7A3DD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Sabiedrība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7A3DD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ar ierobežotu atbildību „Labiekārtošana–D”, 1. Pasažieru iela 6, Daugavpils, </w:t>
            </w:r>
            <w:r w:rsidRPr="007A3DD6">
              <w:rPr>
                <w:rFonts w:ascii="Times New Roman" w:eastAsia="Times New Roman" w:hAnsi="Times New Roman" w:cs="Times New Roman"/>
                <w:bCs/>
                <w:lang w:val="lv-LV"/>
              </w:rPr>
              <w:t>LV-5401, Latvija</w:t>
            </w:r>
          </w:p>
        </w:tc>
      </w:tr>
      <w:tr w:rsidR="00EC5250" w:rsidRPr="007A3DD6" w:rsidTr="009904B5">
        <w:trPr>
          <w:trHeight w:val="454"/>
        </w:trPr>
        <w:tc>
          <w:tcPr>
            <w:tcW w:w="1402" w:type="pct"/>
          </w:tcPr>
          <w:p w:rsidR="00EC5250" w:rsidRPr="007A3DD6" w:rsidRDefault="00EC5250" w:rsidP="009904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A3DD6">
              <w:rPr>
                <w:rFonts w:ascii="Times New Roman" w:eastAsia="Times New Roman" w:hAnsi="Times New Roman" w:cs="Times New Roman"/>
                <w:lang w:val="lv-LV"/>
              </w:rPr>
              <w:t>Pretendents vai piegādātāju apvienība: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:rsidR="00EC5250" w:rsidRPr="007A3DD6" w:rsidRDefault="00EC5250" w:rsidP="009904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EC5250" w:rsidRPr="007A3DD6" w:rsidTr="009904B5">
        <w:tc>
          <w:tcPr>
            <w:tcW w:w="1402" w:type="pct"/>
          </w:tcPr>
          <w:p w:rsidR="00EC5250" w:rsidRPr="007A3DD6" w:rsidRDefault="00EC5250" w:rsidP="009904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A3DD6">
              <w:rPr>
                <w:rFonts w:ascii="Times New Roman" w:eastAsia="Times New Roman" w:hAnsi="Times New Roman" w:cs="Times New Roman"/>
                <w:lang w:val="lv-LV"/>
              </w:rPr>
              <w:t>Adrese: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:rsidR="00EC5250" w:rsidRPr="007A3DD6" w:rsidRDefault="00EC5250" w:rsidP="009904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EC5250" w:rsidRPr="007A3DD6" w:rsidTr="009904B5">
        <w:tc>
          <w:tcPr>
            <w:tcW w:w="1402" w:type="pct"/>
          </w:tcPr>
          <w:p w:rsidR="00EC5250" w:rsidRPr="007A3DD6" w:rsidRDefault="00EC5250" w:rsidP="009904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A3DD6">
              <w:rPr>
                <w:rFonts w:ascii="Times New Roman" w:eastAsia="Times New Roman" w:hAnsi="Times New Roman" w:cs="Times New Roman"/>
                <w:lang w:val="lv-LV"/>
              </w:rPr>
              <w:t>Kontaktpersona, tās tālrunis, fakss un e-pasts: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:rsidR="00EC5250" w:rsidRPr="007A3DD6" w:rsidRDefault="00EC5250" w:rsidP="009904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EC5250" w:rsidRPr="007A3DD6" w:rsidTr="009904B5">
        <w:tc>
          <w:tcPr>
            <w:tcW w:w="1402" w:type="pct"/>
          </w:tcPr>
          <w:p w:rsidR="00EC5250" w:rsidRPr="007A3DD6" w:rsidRDefault="00EC5250" w:rsidP="009904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A3DD6">
              <w:rPr>
                <w:rFonts w:ascii="Times New Roman" w:eastAsia="Times New Roman" w:hAnsi="Times New Roman" w:cs="Times New Roman"/>
                <w:lang w:val="lv-LV"/>
              </w:rPr>
              <w:t>Datums: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:rsidR="00EC5250" w:rsidRPr="007A3DD6" w:rsidRDefault="00EC5250" w:rsidP="009904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EC5250" w:rsidRPr="007A3DD6" w:rsidTr="009904B5">
        <w:tc>
          <w:tcPr>
            <w:tcW w:w="1402" w:type="pct"/>
          </w:tcPr>
          <w:p w:rsidR="00EC5250" w:rsidRPr="007A3DD6" w:rsidRDefault="00EC5250" w:rsidP="009904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7A3DD6">
              <w:rPr>
                <w:rFonts w:ascii="Times New Roman" w:eastAsia="Times New Roman" w:hAnsi="Times New Roman" w:cs="Times New Roman"/>
                <w:lang w:val="lv-LV"/>
              </w:rPr>
              <w:t>Pretendents vai piegādātāju apvienība Bankas rekvizīti: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:rsidR="00EC5250" w:rsidRPr="007A3DD6" w:rsidRDefault="00EC5250" w:rsidP="009904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:rsidR="00EC5250" w:rsidRPr="007A3DD6" w:rsidRDefault="00EC5250" w:rsidP="00EC525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7A3DD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7A3DD6">
        <w:rPr>
          <w:rFonts w:ascii="Times New Roman" w:eastAsia="Times New Roman" w:hAnsi="Times New Roman" w:cs="Times New Roman"/>
          <w:lang w:val="lv-LV"/>
        </w:rPr>
        <w:t xml:space="preserve">Piedāvājam nodrošināt </w:t>
      </w:r>
      <w:r w:rsidRPr="007A3DD6">
        <w:rPr>
          <w:rFonts w:ascii="Times New Roman" w:eastAsia="Times New Roman" w:hAnsi="Times New Roman" w:cs="Times New Roman"/>
          <w:bCs/>
          <w:lang w:val="lv-LV"/>
        </w:rPr>
        <w:t>preču piegādi saskaņā ar cenu aptaujas</w:t>
      </w:r>
      <w:r w:rsidRPr="007A3DD6">
        <w:rPr>
          <w:rFonts w:ascii="Times New Roman" w:eastAsia="Times New Roman" w:hAnsi="Times New Roman" w:cs="Times New Roman"/>
          <w:lang w:val="lv-LV"/>
        </w:rPr>
        <w:t xml:space="preserve"> nosacījumiem un tehniskas specifikācijas prasībām par piedāvājuma cenu: </w:t>
      </w:r>
    </w:p>
    <w:p w:rsidR="00EC5250" w:rsidRPr="007A3DD6" w:rsidRDefault="00EC5250" w:rsidP="00EC52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val="lv-LV"/>
        </w:rPr>
      </w:pPr>
    </w:p>
    <w:tbl>
      <w:tblPr>
        <w:tblStyle w:val="TableGrid11"/>
        <w:tblW w:w="0" w:type="auto"/>
        <w:tblInd w:w="-289" w:type="dxa"/>
        <w:tblLook w:val="04A0" w:firstRow="1" w:lastRow="0" w:firstColumn="1" w:lastColumn="0" w:noHBand="0" w:noVBand="1"/>
      </w:tblPr>
      <w:tblGrid>
        <w:gridCol w:w="892"/>
        <w:gridCol w:w="2301"/>
        <w:gridCol w:w="1769"/>
        <w:gridCol w:w="1533"/>
        <w:gridCol w:w="1310"/>
        <w:gridCol w:w="1828"/>
      </w:tblGrid>
      <w:tr w:rsidR="00EC5250" w:rsidRPr="007A3DD6" w:rsidTr="009904B5">
        <w:tc>
          <w:tcPr>
            <w:tcW w:w="892" w:type="dxa"/>
          </w:tcPr>
          <w:p w:rsidR="00EC5250" w:rsidRPr="007A3DD6" w:rsidRDefault="00EC5250" w:rsidP="009904B5">
            <w:pPr>
              <w:suppressAutoHyphens/>
              <w:rPr>
                <w:b/>
                <w:sz w:val="24"/>
                <w:szCs w:val="24"/>
                <w:lang w:val="lv-LV" w:eastAsia="ar-SA"/>
              </w:rPr>
            </w:pPr>
            <w:r w:rsidRPr="007A3DD6">
              <w:rPr>
                <w:b/>
                <w:sz w:val="24"/>
                <w:szCs w:val="24"/>
                <w:lang w:val="lv-LV" w:eastAsia="ar-SA"/>
              </w:rPr>
              <w:t>Nr.</w:t>
            </w:r>
          </w:p>
          <w:p w:rsidR="00EC5250" w:rsidRPr="007A3DD6" w:rsidRDefault="00EC5250" w:rsidP="009904B5">
            <w:pPr>
              <w:suppressAutoHyphens/>
              <w:rPr>
                <w:b/>
                <w:sz w:val="24"/>
                <w:szCs w:val="24"/>
                <w:lang w:val="lv-LV" w:eastAsia="ar-SA"/>
              </w:rPr>
            </w:pPr>
            <w:r w:rsidRPr="007A3DD6">
              <w:rPr>
                <w:b/>
                <w:sz w:val="24"/>
                <w:szCs w:val="24"/>
                <w:lang w:val="lv-LV" w:eastAsia="ar-SA"/>
              </w:rPr>
              <w:t>p.k.</w:t>
            </w:r>
          </w:p>
        </w:tc>
        <w:tc>
          <w:tcPr>
            <w:tcW w:w="2301" w:type="dxa"/>
          </w:tcPr>
          <w:p w:rsidR="00EC5250" w:rsidRPr="007A3DD6" w:rsidRDefault="00EC5250" w:rsidP="009904B5">
            <w:pPr>
              <w:suppressAutoHyphens/>
              <w:rPr>
                <w:b/>
                <w:sz w:val="24"/>
                <w:szCs w:val="24"/>
                <w:lang w:val="lv-LV" w:eastAsia="ar-SA"/>
              </w:rPr>
            </w:pPr>
            <w:r w:rsidRPr="007A3DD6">
              <w:rPr>
                <w:b/>
                <w:sz w:val="24"/>
                <w:szCs w:val="24"/>
                <w:lang w:val="lv-LV" w:eastAsia="ar-SA"/>
              </w:rPr>
              <w:t>Preces nosaukums</w:t>
            </w:r>
            <w:r w:rsidRPr="007A3DD6">
              <w:rPr>
                <w:b/>
                <w:sz w:val="24"/>
                <w:szCs w:val="24"/>
                <w:lang w:val="lv-LV"/>
              </w:rPr>
              <w:t xml:space="preserve"> un raksturojums (saskaņā ar tehnisko specifikāciju, pielikums Nr.2)</w:t>
            </w:r>
          </w:p>
        </w:tc>
        <w:tc>
          <w:tcPr>
            <w:tcW w:w="1769" w:type="dxa"/>
          </w:tcPr>
          <w:p w:rsidR="00EC5250" w:rsidRPr="007A3DD6" w:rsidRDefault="00EC5250" w:rsidP="009904B5">
            <w:pPr>
              <w:suppressAutoHyphens/>
              <w:rPr>
                <w:b/>
                <w:sz w:val="24"/>
                <w:szCs w:val="24"/>
                <w:lang w:val="lv-LV" w:eastAsia="ar-SA"/>
              </w:rPr>
            </w:pPr>
            <w:r w:rsidRPr="007A3DD6">
              <w:rPr>
                <w:b/>
                <w:sz w:val="24"/>
                <w:szCs w:val="24"/>
                <w:lang w:val="lv-LV" w:eastAsia="ar-SA"/>
              </w:rPr>
              <w:t>Attēls (</w:t>
            </w:r>
            <w:proofErr w:type="spellStart"/>
            <w:r w:rsidRPr="007A3DD6">
              <w:rPr>
                <w:b/>
                <w:sz w:val="24"/>
                <w:szCs w:val="24"/>
                <w:lang w:val="lv-LV" w:eastAsia="ar-SA"/>
              </w:rPr>
              <w:t>vizualizācija</w:t>
            </w:r>
            <w:proofErr w:type="spellEnd"/>
            <w:r w:rsidRPr="007A3DD6">
              <w:rPr>
                <w:b/>
                <w:sz w:val="24"/>
                <w:szCs w:val="24"/>
                <w:lang w:val="lv-LV" w:eastAsia="ar-SA"/>
              </w:rPr>
              <w:t>)</w:t>
            </w:r>
          </w:p>
        </w:tc>
        <w:tc>
          <w:tcPr>
            <w:tcW w:w="1533" w:type="dxa"/>
          </w:tcPr>
          <w:p w:rsidR="00EC5250" w:rsidRPr="007A3DD6" w:rsidRDefault="00EC5250" w:rsidP="009904B5">
            <w:pPr>
              <w:suppressAutoHyphens/>
              <w:rPr>
                <w:b/>
                <w:sz w:val="24"/>
                <w:szCs w:val="24"/>
                <w:lang w:val="lv-LV" w:eastAsia="ar-SA"/>
              </w:rPr>
            </w:pPr>
            <w:r w:rsidRPr="007A3DD6">
              <w:rPr>
                <w:b/>
                <w:sz w:val="24"/>
                <w:szCs w:val="24"/>
                <w:lang w:val="lv-LV" w:eastAsia="ar-SA"/>
              </w:rPr>
              <w:t>Vienas vienības cena (EUR, bez PVN)</w:t>
            </w:r>
          </w:p>
        </w:tc>
        <w:tc>
          <w:tcPr>
            <w:tcW w:w="1310" w:type="dxa"/>
          </w:tcPr>
          <w:p w:rsidR="00EC5250" w:rsidRDefault="00EC5250" w:rsidP="009904B5">
            <w:pPr>
              <w:suppressAutoHyphens/>
              <w:rPr>
                <w:b/>
                <w:sz w:val="24"/>
                <w:szCs w:val="24"/>
                <w:lang w:val="lv-LV" w:eastAsia="ar-SA"/>
              </w:rPr>
            </w:pPr>
            <w:r w:rsidRPr="007A3DD6">
              <w:rPr>
                <w:b/>
                <w:sz w:val="24"/>
                <w:szCs w:val="24"/>
                <w:lang w:val="lv-LV" w:eastAsia="ar-SA"/>
              </w:rPr>
              <w:t>Daudzums</w:t>
            </w:r>
          </w:p>
          <w:p w:rsidR="00EC5250" w:rsidRPr="007A3DD6" w:rsidRDefault="00EC5250" w:rsidP="009904B5">
            <w:pPr>
              <w:suppressAutoHyphens/>
              <w:rPr>
                <w:b/>
                <w:sz w:val="24"/>
                <w:szCs w:val="24"/>
                <w:lang w:val="lv-LV" w:eastAsia="ar-SA"/>
              </w:rPr>
            </w:pPr>
            <w:r>
              <w:rPr>
                <w:b/>
                <w:sz w:val="24"/>
                <w:szCs w:val="24"/>
                <w:lang w:val="lv-LV" w:eastAsia="ar-SA"/>
              </w:rPr>
              <w:t>gab.</w:t>
            </w:r>
          </w:p>
        </w:tc>
        <w:tc>
          <w:tcPr>
            <w:tcW w:w="1828" w:type="dxa"/>
          </w:tcPr>
          <w:p w:rsidR="00EC5250" w:rsidRPr="007A3DD6" w:rsidRDefault="00EC5250" w:rsidP="009904B5">
            <w:pPr>
              <w:suppressAutoHyphens/>
              <w:rPr>
                <w:b/>
                <w:sz w:val="24"/>
                <w:szCs w:val="24"/>
                <w:lang w:val="lv-LV" w:eastAsia="ar-SA"/>
              </w:rPr>
            </w:pPr>
            <w:r w:rsidRPr="007A3DD6">
              <w:rPr>
                <w:b/>
                <w:sz w:val="24"/>
                <w:szCs w:val="24"/>
                <w:lang w:val="lv-LV" w:eastAsia="ar-SA"/>
              </w:rPr>
              <w:t>Izmaksas</w:t>
            </w:r>
          </w:p>
          <w:p w:rsidR="00EC5250" w:rsidRPr="007A3DD6" w:rsidRDefault="00EC5250" w:rsidP="009904B5">
            <w:pPr>
              <w:suppressAutoHyphens/>
              <w:rPr>
                <w:b/>
                <w:sz w:val="24"/>
                <w:szCs w:val="24"/>
                <w:lang w:val="lv-LV" w:eastAsia="ar-SA"/>
              </w:rPr>
            </w:pPr>
            <w:r w:rsidRPr="007A3DD6">
              <w:rPr>
                <w:b/>
                <w:sz w:val="24"/>
                <w:szCs w:val="24"/>
                <w:lang w:val="lv-LV" w:eastAsia="ar-SA"/>
              </w:rPr>
              <w:t xml:space="preserve"> kopā (EUR, bez PVN)</w:t>
            </w:r>
          </w:p>
        </w:tc>
      </w:tr>
      <w:tr w:rsidR="00EC5250" w:rsidRPr="007A3DD6" w:rsidTr="009904B5">
        <w:tc>
          <w:tcPr>
            <w:tcW w:w="892" w:type="dxa"/>
          </w:tcPr>
          <w:p w:rsidR="00EC5250" w:rsidRPr="007A3DD6" w:rsidRDefault="00EC5250" w:rsidP="009904B5">
            <w:pPr>
              <w:suppressAutoHyphens/>
              <w:rPr>
                <w:sz w:val="24"/>
                <w:szCs w:val="24"/>
                <w:lang w:val="lv-LV" w:eastAsia="ar-SA"/>
              </w:rPr>
            </w:pPr>
            <w:r w:rsidRPr="007A3DD6">
              <w:rPr>
                <w:sz w:val="24"/>
                <w:szCs w:val="24"/>
                <w:lang w:val="lv-LV" w:eastAsia="ar-SA"/>
              </w:rPr>
              <w:t>1.</w:t>
            </w:r>
          </w:p>
        </w:tc>
        <w:tc>
          <w:tcPr>
            <w:tcW w:w="2301" w:type="dxa"/>
          </w:tcPr>
          <w:p w:rsidR="00EC5250" w:rsidRPr="007A3DD6" w:rsidRDefault="00EC5250" w:rsidP="009904B5">
            <w:pPr>
              <w:suppressAutoHyphens/>
              <w:rPr>
                <w:sz w:val="24"/>
                <w:szCs w:val="24"/>
                <w:lang w:val="lv-LV" w:eastAsia="ar-SA"/>
              </w:rPr>
            </w:pPr>
          </w:p>
        </w:tc>
        <w:tc>
          <w:tcPr>
            <w:tcW w:w="1769" w:type="dxa"/>
          </w:tcPr>
          <w:p w:rsidR="00EC5250" w:rsidRPr="007A3DD6" w:rsidRDefault="00EC5250" w:rsidP="009904B5">
            <w:pPr>
              <w:suppressAutoHyphens/>
              <w:rPr>
                <w:sz w:val="24"/>
                <w:szCs w:val="24"/>
                <w:lang w:val="lv-LV" w:eastAsia="ar-SA"/>
              </w:rPr>
            </w:pPr>
          </w:p>
        </w:tc>
        <w:tc>
          <w:tcPr>
            <w:tcW w:w="1533" w:type="dxa"/>
          </w:tcPr>
          <w:p w:rsidR="00EC5250" w:rsidRPr="007A3DD6" w:rsidRDefault="00EC5250" w:rsidP="009904B5">
            <w:pPr>
              <w:suppressAutoHyphens/>
              <w:rPr>
                <w:sz w:val="24"/>
                <w:szCs w:val="24"/>
                <w:lang w:val="lv-LV" w:eastAsia="ar-SA"/>
              </w:rPr>
            </w:pPr>
          </w:p>
        </w:tc>
        <w:tc>
          <w:tcPr>
            <w:tcW w:w="1310" w:type="dxa"/>
          </w:tcPr>
          <w:p w:rsidR="00EC5250" w:rsidRPr="00494522" w:rsidRDefault="00EC5250" w:rsidP="009904B5">
            <w:pPr>
              <w:suppressAutoHyphens/>
              <w:jc w:val="center"/>
              <w:rPr>
                <w:b/>
                <w:sz w:val="24"/>
                <w:szCs w:val="24"/>
                <w:lang w:val="lv-LV" w:eastAsia="ar-SA"/>
              </w:rPr>
            </w:pPr>
            <w:r w:rsidRPr="00494522">
              <w:rPr>
                <w:b/>
                <w:sz w:val="24"/>
                <w:szCs w:val="24"/>
                <w:lang w:val="lv-LV" w:eastAsia="ar-SA"/>
              </w:rPr>
              <w:t>700</w:t>
            </w:r>
          </w:p>
        </w:tc>
        <w:tc>
          <w:tcPr>
            <w:tcW w:w="1828" w:type="dxa"/>
          </w:tcPr>
          <w:p w:rsidR="00EC5250" w:rsidRPr="007A3DD6" w:rsidRDefault="00EC5250" w:rsidP="009904B5">
            <w:pPr>
              <w:suppressAutoHyphens/>
              <w:rPr>
                <w:sz w:val="24"/>
                <w:szCs w:val="24"/>
                <w:lang w:val="lv-LV" w:eastAsia="ar-SA"/>
              </w:rPr>
            </w:pPr>
          </w:p>
        </w:tc>
      </w:tr>
      <w:tr w:rsidR="00EC5250" w:rsidRPr="007A3DD6" w:rsidTr="009904B5">
        <w:tc>
          <w:tcPr>
            <w:tcW w:w="7805" w:type="dxa"/>
            <w:gridSpan w:val="5"/>
          </w:tcPr>
          <w:p w:rsidR="00EC5250" w:rsidRPr="007A3DD6" w:rsidRDefault="00EC5250" w:rsidP="009904B5">
            <w:pPr>
              <w:suppressAutoHyphens/>
              <w:jc w:val="right"/>
              <w:rPr>
                <w:b/>
                <w:sz w:val="24"/>
                <w:szCs w:val="24"/>
                <w:lang w:val="lv-LV" w:eastAsia="ar-SA"/>
              </w:rPr>
            </w:pPr>
            <w:r w:rsidRPr="007A3DD6">
              <w:rPr>
                <w:b/>
                <w:color w:val="FF0000"/>
                <w:sz w:val="24"/>
                <w:szCs w:val="24"/>
                <w:lang w:val="lv-LV" w:eastAsia="ar-SA"/>
              </w:rPr>
              <w:t>Piegāde:</w:t>
            </w:r>
          </w:p>
        </w:tc>
        <w:tc>
          <w:tcPr>
            <w:tcW w:w="1828" w:type="dxa"/>
          </w:tcPr>
          <w:p w:rsidR="00EC5250" w:rsidRPr="007A3DD6" w:rsidRDefault="00EC5250" w:rsidP="009904B5">
            <w:pPr>
              <w:suppressAutoHyphens/>
              <w:rPr>
                <w:sz w:val="24"/>
                <w:szCs w:val="24"/>
                <w:lang w:val="lv-LV" w:eastAsia="ar-SA"/>
              </w:rPr>
            </w:pPr>
          </w:p>
        </w:tc>
      </w:tr>
      <w:tr w:rsidR="00EC5250" w:rsidRPr="007A3DD6" w:rsidTr="009904B5">
        <w:tc>
          <w:tcPr>
            <w:tcW w:w="7805" w:type="dxa"/>
            <w:gridSpan w:val="5"/>
          </w:tcPr>
          <w:p w:rsidR="00EC5250" w:rsidRPr="007A3DD6" w:rsidRDefault="00EC5250" w:rsidP="009904B5">
            <w:pPr>
              <w:suppressAutoHyphens/>
              <w:jc w:val="right"/>
              <w:rPr>
                <w:b/>
                <w:sz w:val="24"/>
                <w:szCs w:val="24"/>
                <w:lang w:val="lv-LV" w:eastAsia="ar-SA"/>
              </w:rPr>
            </w:pPr>
            <w:r w:rsidRPr="007A3DD6">
              <w:rPr>
                <w:b/>
                <w:sz w:val="24"/>
                <w:szCs w:val="24"/>
                <w:lang w:val="lv-LV" w:eastAsia="ar-SA"/>
              </w:rPr>
              <w:t>Kopā:</w:t>
            </w:r>
          </w:p>
        </w:tc>
        <w:tc>
          <w:tcPr>
            <w:tcW w:w="1828" w:type="dxa"/>
          </w:tcPr>
          <w:p w:rsidR="00EC5250" w:rsidRPr="007A3DD6" w:rsidRDefault="00EC5250" w:rsidP="009904B5">
            <w:pPr>
              <w:suppressAutoHyphens/>
              <w:rPr>
                <w:sz w:val="24"/>
                <w:szCs w:val="24"/>
                <w:lang w:val="lv-LV" w:eastAsia="ar-SA"/>
              </w:rPr>
            </w:pPr>
          </w:p>
        </w:tc>
      </w:tr>
      <w:tr w:rsidR="00EC5250" w:rsidRPr="007A3DD6" w:rsidTr="009904B5">
        <w:tc>
          <w:tcPr>
            <w:tcW w:w="7805" w:type="dxa"/>
            <w:gridSpan w:val="5"/>
          </w:tcPr>
          <w:p w:rsidR="00EC5250" w:rsidRPr="007A3DD6" w:rsidRDefault="00EC5250" w:rsidP="009904B5">
            <w:pPr>
              <w:suppressAutoHyphens/>
              <w:jc w:val="right"/>
              <w:rPr>
                <w:b/>
                <w:sz w:val="24"/>
                <w:szCs w:val="24"/>
                <w:lang w:val="lv-LV" w:eastAsia="ar-SA"/>
              </w:rPr>
            </w:pPr>
            <w:r w:rsidRPr="007A3DD6">
              <w:rPr>
                <w:b/>
                <w:sz w:val="24"/>
                <w:szCs w:val="24"/>
                <w:lang w:val="lv-LV" w:eastAsia="ar-SA"/>
              </w:rPr>
              <w:t>PVN __%</w:t>
            </w:r>
          </w:p>
        </w:tc>
        <w:tc>
          <w:tcPr>
            <w:tcW w:w="1828" w:type="dxa"/>
          </w:tcPr>
          <w:p w:rsidR="00EC5250" w:rsidRPr="007A3DD6" w:rsidRDefault="00EC5250" w:rsidP="009904B5">
            <w:pPr>
              <w:suppressAutoHyphens/>
              <w:rPr>
                <w:sz w:val="24"/>
                <w:szCs w:val="24"/>
                <w:lang w:val="lv-LV" w:eastAsia="ar-SA"/>
              </w:rPr>
            </w:pPr>
          </w:p>
        </w:tc>
      </w:tr>
      <w:tr w:rsidR="00EC5250" w:rsidRPr="007A3DD6" w:rsidTr="009904B5">
        <w:tc>
          <w:tcPr>
            <w:tcW w:w="7805" w:type="dxa"/>
            <w:gridSpan w:val="5"/>
          </w:tcPr>
          <w:p w:rsidR="00EC5250" w:rsidRPr="007A3DD6" w:rsidRDefault="00EC5250" w:rsidP="009904B5">
            <w:pPr>
              <w:suppressAutoHyphens/>
              <w:jc w:val="right"/>
              <w:rPr>
                <w:b/>
                <w:sz w:val="24"/>
                <w:szCs w:val="24"/>
                <w:lang w:val="lv-LV" w:eastAsia="ar-SA"/>
              </w:rPr>
            </w:pPr>
            <w:r w:rsidRPr="007A3DD6">
              <w:rPr>
                <w:b/>
                <w:sz w:val="24"/>
                <w:szCs w:val="24"/>
                <w:lang w:val="lv-LV" w:eastAsia="ar-SA"/>
              </w:rPr>
              <w:t>Kopā ar ___% PVN</w:t>
            </w:r>
          </w:p>
        </w:tc>
        <w:tc>
          <w:tcPr>
            <w:tcW w:w="1828" w:type="dxa"/>
          </w:tcPr>
          <w:p w:rsidR="00EC5250" w:rsidRPr="007A3DD6" w:rsidRDefault="00EC5250" w:rsidP="009904B5">
            <w:pPr>
              <w:suppressAutoHyphens/>
              <w:rPr>
                <w:sz w:val="24"/>
                <w:szCs w:val="24"/>
                <w:lang w:val="lv-LV" w:eastAsia="ar-SA"/>
              </w:rPr>
            </w:pPr>
          </w:p>
        </w:tc>
      </w:tr>
    </w:tbl>
    <w:p w:rsidR="00EC5250" w:rsidRPr="007A3DD6" w:rsidRDefault="00EC5250" w:rsidP="00EC5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lv-LV"/>
        </w:rPr>
      </w:pPr>
    </w:p>
    <w:p w:rsidR="00EC5250" w:rsidRPr="00494522" w:rsidRDefault="00EC5250" w:rsidP="00EC525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  <w:r w:rsidRPr="007A3DD6">
        <w:rPr>
          <w:rFonts w:ascii="Times New Roman" w:eastAsia="Times New Roman" w:hAnsi="Times New Roman" w:cs="Times New Roman"/>
          <w:bCs/>
          <w:sz w:val="23"/>
          <w:szCs w:val="23"/>
          <w:lang w:val="lv-LV"/>
        </w:rPr>
        <w:t>1.</w:t>
      </w:r>
      <w:r w:rsidRPr="007A3DD6">
        <w:rPr>
          <w:rFonts w:ascii="Times New Roman" w:eastAsia="Times New Roman" w:hAnsi="Times New Roman" w:cs="Times New Roman"/>
          <w:lang w:val="lv-LV"/>
        </w:rPr>
        <w:t xml:space="preserve"> Apliecinām, ka </w:t>
      </w:r>
      <w:r w:rsidRPr="007A3DD6">
        <w:rPr>
          <w:rFonts w:ascii="Times New Roman" w:eastAsia="Calibri" w:hAnsi="Times New Roman" w:cs="Times New Roman"/>
          <w:lang w:val="lv-LV"/>
        </w:rPr>
        <w:t xml:space="preserve">stādi ir </w:t>
      </w:r>
      <w:r w:rsidRPr="003660F0">
        <w:rPr>
          <w:rFonts w:ascii="Times New Roman" w:eastAsia="Calibri" w:hAnsi="Times New Roman" w:cs="Times New Roman"/>
          <w:lang w:val="lv-LV"/>
        </w:rPr>
        <w:t>ar 4 un vairāk labi attīstītiem dzinumiem. Dzinumi zaļie, ar lieliem pumpuriem. Stād</w:t>
      </w:r>
      <w:r>
        <w:rPr>
          <w:rFonts w:ascii="Times New Roman" w:eastAsia="Calibri" w:hAnsi="Times New Roman" w:cs="Times New Roman"/>
          <w:lang w:val="lv-LV"/>
        </w:rPr>
        <w:t>i</w:t>
      </w:r>
      <w:r w:rsidRPr="003660F0">
        <w:rPr>
          <w:rFonts w:ascii="Times New Roman" w:eastAsia="Calibri" w:hAnsi="Times New Roman" w:cs="Times New Roman"/>
          <w:lang w:val="lv-LV"/>
        </w:rPr>
        <w:t xml:space="preserve"> bez slimības un kaitēkļu pazīmēm, ar labi attīstīto sakņu sistēmu. Miza tīra, bez plaisām. Audzēts konteinerā.</w:t>
      </w:r>
    </w:p>
    <w:p w:rsidR="00EC5250" w:rsidRPr="007A3DD6" w:rsidRDefault="00EC5250" w:rsidP="00EC5250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7A3DD6">
        <w:rPr>
          <w:rFonts w:ascii="Times New Roman" w:eastAsia="Times New Roman" w:hAnsi="Times New Roman" w:cs="Times New Roman"/>
          <w:lang w:val="lv-LV"/>
        </w:rPr>
        <w:t>2. Apņemamies (ja Pasūtītājs izvēlēsies šo piedāvājumu) slēgt iepirkuma līgumu un izpildīt visus līguma nosacījumus.</w:t>
      </w:r>
    </w:p>
    <w:p w:rsidR="00EC5250" w:rsidRPr="007A3DD6" w:rsidRDefault="00EC5250" w:rsidP="00EC5250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7A3DD6">
        <w:rPr>
          <w:rFonts w:ascii="Times New Roman" w:eastAsia="Times New Roman" w:hAnsi="Times New Roman" w:cs="Times New Roman"/>
          <w:lang w:val="lv-LV"/>
        </w:rPr>
        <w:t>3. Kontaktpersonas, kurš koordinēs ar līguma izpildi saistītus jautājumus vārds, uzvārds, amats, tālrunis, fakss, e-pasts pasūtījuma veikšanai:_________________________________________________________</w:t>
      </w:r>
    </w:p>
    <w:p w:rsidR="00EC5250" w:rsidRPr="007A3DD6" w:rsidRDefault="00EC5250" w:rsidP="00EC5250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7A3DD6">
        <w:rPr>
          <w:rFonts w:ascii="Times New Roman" w:eastAsia="Times New Roman" w:hAnsi="Times New Roman" w:cs="Times New Roman"/>
          <w:lang w:val="lv-LV"/>
        </w:rPr>
        <w:t>____________________________________________________________________________________</w:t>
      </w:r>
    </w:p>
    <w:p w:rsidR="00EC5250" w:rsidRPr="007A3DD6" w:rsidRDefault="00EC5250" w:rsidP="00EC525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lv-LV"/>
        </w:rPr>
      </w:pPr>
      <w:r w:rsidRPr="007A3DD6">
        <w:rPr>
          <w:rFonts w:ascii="Times New Roman" w:eastAsia="Times New Roman" w:hAnsi="Times New Roman" w:cs="Times New Roman"/>
          <w:lang w:val="lv-LV"/>
        </w:rPr>
        <w:tab/>
        <w:t xml:space="preserve">            </w:t>
      </w:r>
    </w:p>
    <w:p w:rsidR="00EC5250" w:rsidRPr="007A3DD6" w:rsidRDefault="00EC5250" w:rsidP="00EC5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lv-LV"/>
        </w:rPr>
      </w:pPr>
      <w:r w:rsidRPr="007A3DD6">
        <w:rPr>
          <w:rFonts w:ascii="Times New Roman" w:eastAsia="Times New Roman" w:hAnsi="Times New Roman" w:cs="Times New Roman"/>
          <w:lang w:val="lv-LV"/>
        </w:rPr>
        <w:t>4. Apņemamies (ja Pasūtītājs izvēlēsies šo piedāvājumu) nodrošināt preču piegādi 1.Pasažieru ielā 6, Daugavpilī, LV-5401,</w:t>
      </w:r>
      <w:r w:rsidRPr="00D9366C">
        <w:rPr>
          <w:lang w:val="lv-LV"/>
        </w:rPr>
        <w:t xml:space="preserve"> </w:t>
      </w:r>
      <w:r>
        <w:rPr>
          <w:rFonts w:ascii="Times New Roman" w:eastAsia="Times New Roman" w:hAnsi="Times New Roman" w:cs="Times New Roman"/>
          <w:lang w:val="lv-LV"/>
        </w:rPr>
        <w:t>aprīļa beigas, maija sākumā</w:t>
      </w:r>
      <w:r w:rsidRPr="007A3DD6">
        <w:rPr>
          <w:rFonts w:ascii="Times New Roman" w:eastAsia="Times New Roman" w:hAnsi="Times New Roman" w:cs="Times New Roman"/>
          <w:lang w:val="lv-LV"/>
        </w:rPr>
        <w:t>.</w:t>
      </w:r>
      <w:r w:rsidRPr="007A3DD6">
        <w:rPr>
          <w:rFonts w:ascii="Times New Roman" w:eastAsia="Times New Roman" w:hAnsi="Times New Roman" w:cs="Times New Roman"/>
          <w:b/>
          <w:lang w:val="lv-LV"/>
        </w:rPr>
        <w:t xml:space="preserve">      </w:t>
      </w:r>
    </w:p>
    <w:p w:rsidR="00EC5250" w:rsidRPr="007A3DD6" w:rsidRDefault="00EC5250" w:rsidP="00EC52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val="lv-LV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val="lv-LV"/>
        </w:rPr>
        <w:t>5</w:t>
      </w:r>
      <w:r w:rsidRPr="007A3DD6">
        <w:rPr>
          <w:rFonts w:ascii="Times New Roman" w:eastAsia="Times New Roman" w:hAnsi="Times New Roman" w:cs="Times New Roman"/>
          <w:bCs/>
          <w:sz w:val="23"/>
          <w:szCs w:val="23"/>
          <w:lang w:val="lv-LV"/>
        </w:rPr>
        <w:t>. Ar šo pretendents apliecina, ka tas garantē sniegto ziņu patiesumu un precizitāti.</w:t>
      </w:r>
    </w:p>
    <w:p w:rsidR="00EC5250" w:rsidRPr="007A3DD6" w:rsidRDefault="00EC5250" w:rsidP="00EC52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val="lv-LV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1"/>
      </w:tblGrid>
      <w:tr w:rsidR="00EC5250" w:rsidRPr="007A3DD6" w:rsidTr="009904B5">
        <w:trPr>
          <w:trHeight w:val="767"/>
        </w:trPr>
        <w:tc>
          <w:tcPr>
            <w:tcW w:w="3119" w:type="dxa"/>
            <w:shd w:val="clear" w:color="auto" w:fill="auto"/>
            <w:vAlign w:val="center"/>
          </w:tcPr>
          <w:tbl>
            <w:tblPr>
              <w:tblW w:w="103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5"/>
            </w:tblGrid>
            <w:tr w:rsidR="00EC5250" w:rsidRPr="007A3DD6" w:rsidTr="009904B5">
              <w:trPr>
                <w:trHeight w:val="350"/>
              </w:trPr>
              <w:tc>
                <w:tcPr>
                  <w:tcW w:w="0" w:type="auto"/>
                </w:tcPr>
                <w:p w:rsidR="00EC5250" w:rsidRPr="007A3DD6" w:rsidRDefault="00EC5250" w:rsidP="009904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lv-LV" w:eastAsia="lv-LV"/>
                    </w:rPr>
                  </w:pPr>
                  <w:r w:rsidRPr="007A3DD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lv-LV" w:eastAsia="lv-LV"/>
                    </w:rPr>
                    <w:t>Vārds, uzvārds,</w:t>
                  </w:r>
                </w:p>
                <w:p w:rsidR="00EC5250" w:rsidRPr="007A3DD6" w:rsidRDefault="00EC5250" w:rsidP="009904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lv-LV" w:eastAsia="lv-LV"/>
                    </w:rPr>
                  </w:pPr>
                  <w:r w:rsidRPr="007A3DD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lv-LV" w:eastAsia="lv-LV"/>
                    </w:rPr>
                    <w:t xml:space="preserve">(amats) </w:t>
                  </w:r>
                </w:p>
              </w:tc>
            </w:tr>
          </w:tbl>
          <w:p w:rsidR="00EC5250" w:rsidRPr="007A3DD6" w:rsidRDefault="00EC5250" w:rsidP="009904B5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6521" w:type="dxa"/>
            <w:shd w:val="clear" w:color="auto" w:fill="auto"/>
          </w:tcPr>
          <w:p w:rsidR="00EC5250" w:rsidRPr="007A3DD6" w:rsidRDefault="00EC5250" w:rsidP="009904B5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EC5250" w:rsidRPr="007A3DD6" w:rsidTr="009904B5">
        <w:trPr>
          <w:trHeight w:val="372"/>
        </w:trPr>
        <w:tc>
          <w:tcPr>
            <w:tcW w:w="3119" w:type="dxa"/>
            <w:shd w:val="clear" w:color="auto" w:fill="auto"/>
            <w:vAlign w:val="center"/>
          </w:tcPr>
          <w:p w:rsidR="00EC5250" w:rsidRPr="007A3DD6" w:rsidRDefault="00EC5250" w:rsidP="009904B5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7A3D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 w:eastAsia="lv-LV"/>
              </w:rPr>
              <w:t>Paraksts</w:t>
            </w:r>
          </w:p>
        </w:tc>
        <w:tc>
          <w:tcPr>
            <w:tcW w:w="6521" w:type="dxa"/>
            <w:shd w:val="clear" w:color="auto" w:fill="auto"/>
          </w:tcPr>
          <w:p w:rsidR="00EC5250" w:rsidRPr="007A3DD6" w:rsidRDefault="00EC5250" w:rsidP="009904B5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EC5250" w:rsidRPr="007A3DD6" w:rsidTr="009904B5">
        <w:trPr>
          <w:trHeight w:val="419"/>
        </w:trPr>
        <w:tc>
          <w:tcPr>
            <w:tcW w:w="3119" w:type="dxa"/>
            <w:shd w:val="clear" w:color="auto" w:fill="auto"/>
            <w:vAlign w:val="center"/>
          </w:tcPr>
          <w:p w:rsidR="00EC5250" w:rsidRPr="007A3DD6" w:rsidRDefault="00EC5250" w:rsidP="00990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 w:eastAsia="lv-LV"/>
              </w:rPr>
            </w:pPr>
            <w:r w:rsidRPr="007A3D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 w:eastAsia="lv-LV"/>
              </w:rPr>
              <w:t xml:space="preserve">Datums </w:t>
            </w:r>
          </w:p>
        </w:tc>
        <w:tc>
          <w:tcPr>
            <w:tcW w:w="6521" w:type="dxa"/>
            <w:shd w:val="clear" w:color="auto" w:fill="auto"/>
          </w:tcPr>
          <w:p w:rsidR="00EC5250" w:rsidRPr="007A3DD6" w:rsidRDefault="00EC5250" w:rsidP="009904B5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:rsidR="00EC5250" w:rsidRPr="007A3DD6" w:rsidRDefault="00EC5250" w:rsidP="00EC5250">
      <w:pPr>
        <w:rPr>
          <w:b/>
          <w:lang w:val="lv-LV"/>
        </w:rPr>
      </w:pPr>
    </w:p>
    <w:p w:rsidR="00EC5250" w:rsidRDefault="00EC5250" w:rsidP="000A56B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/>
          <w:lang w:val="lv-LV" w:eastAsia="ar-SA"/>
        </w:rPr>
      </w:pPr>
      <w:bookmarkStart w:id="0" w:name="_GoBack"/>
      <w:bookmarkEnd w:id="0"/>
    </w:p>
    <w:sectPr w:rsidR="00EC5250" w:rsidSect="0003498E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7E1" w:rsidRDefault="007867E1" w:rsidP="0003498E">
      <w:pPr>
        <w:spacing w:after="0" w:line="240" w:lineRule="auto"/>
      </w:pPr>
      <w:r>
        <w:separator/>
      </w:r>
    </w:p>
  </w:endnote>
  <w:endnote w:type="continuationSeparator" w:id="0">
    <w:p w:rsidR="007867E1" w:rsidRDefault="007867E1" w:rsidP="0003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2871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498E" w:rsidRDefault="000349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66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3498E" w:rsidRDefault="00034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7E1" w:rsidRDefault="007867E1" w:rsidP="0003498E">
      <w:pPr>
        <w:spacing w:after="0" w:line="240" w:lineRule="auto"/>
      </w:pPr>
      <w:r>
        <w:separator/>
      </w:r>
    </w:p>
  </w:footnote>
  <w:footnote w:type="continuationSeparator" w:id="0">
    <w:p w:rsidR="007867E1" w:rsidRDefault="007867E1" w:rsidP="00034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2F4862"/>
    <w:multiLevelType w:val="hybridMultilevel"/>
    <w:tmpl w:val="CA76B34C"/>
    <w:lvl w:ilvl="0" w:tplc="E5B26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C23"/>
    <w:rsid w:val="0003498E"/>
    <w:rsid w:val="00057A0C"/>
    <w:rsid w:val="000A56B4"/>
    <w:rsid w:val="00131A73"/>
    <w:rsid w:val="001D5AE2"/>
    <w:rsid w:val="001F1C23"/>
    <w:rsid w:val="001F3164"/>
    <w:rsid w:val="00211FCA"/>
    <w:rsid w:val="0028531D"/>
    <w:rsid w:val="002B4A0C"/>
    <w:rsid w:val="002E7376"/>
    <w:rsid w:val="002F6743"/>
    <w:rsid w:val="00320C5E"/>
    <w:rsid w:val="003660F0"/>
    <w:rsid w:val="003F5DD9"/>
    <w:rsid w:val="0046048F"/>
    <w:rsid w:val="00490334"/>
    <w:rsid w:val="00494522"/>
    <w:rsid w:val="004D6C28"/>
    <w:rsid w:val="005F34BE"/>
    <w:rsid w:val="007867E1"/>
    <w:rsid w:val="007A1276"/>
    <w:rsid w:val="007A3DD6"/>
    <w:rsid w:val="008057C0"/>
    <w:rsid w:val="00822B21"/>
    <w:rsid w:val="008A5D9C"/>
    <w:rsid w:val="00A321B4"/>
    <w:rsid w:val="00C26909"/>
    <w:rsid w:val="00D9366C"/>
    <w:rsid w:val="00DB1F02"/>
    <w:rsid w:val="00EC5250"/>
    <w:rsid w:val="00EC7F26"/>
    <w:rsid w:val="00EF7A06"/>
    <w:rsid w:val="00F1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ABA8"/>
  <w15:chartTrackingRefBased/>
  <w15:docId w15:val="{3FD024FD-C55C-49B4-9B48-FE89E456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C2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C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7A3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DD6"/>
    <w:pPr>
      <w:ind w:left="720"/>
      <w:contextualSpacing/>
    </w:pPr>
    <w:rPr>
      <w:lang w:val="lv-LV"/>
    </w:rPr>
  </w:style>
  <w:style w:type="character" w:styleId="Hyperlink">
    <w:name w:val="Hyperlink"/>
    <w:basedOn w:val="DefaultParagraphFont"/>
    <w:uiPriority w:val="99"/>
    <w:unhideWhenUsed/>
    <w:rsid w:val="005F34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4B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349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98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49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98E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2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biekartosan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labiekartosan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4084</Words>
  <Characters>2329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Svetlana Pankeviča</cp:lastModifiedBy>
  <cp:revision>27</cp:revision>
  <cp:lastPrinted>2018-03-13T06:19:00Z</cp:lastPrinted>
  <dcterms:created xsi:type="dcterms:W3CDTF">2018-03-02T08:28:00Z</dcterms:created>
  <dcterms:modified xsi:type="dcterms:W3CDTF">2018-03-15T10:45:00Z</dcterms:modified>
</cp:coreProperties>
</file>